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07FF" w:rsidRDefault="002A07FF" w:rsidP="0079609E">
      <w:pPr>
        <w:spacing w:after="0" w:line="240" w:lineRule="auto"/>
        <w:jc w:val="center"/>
        <w:rPr>
          <w:rFonts w:ascii="Calibri" w:hAnsi="Calibri"/>
          <w:b/>
          <w:sz w:val="24"/>
          <w:szCs w:val="24"/>
        </w:rPr>
      </w:pPr>
    </w:p>
    <w:p w:rsidR="00272772" w:rsidRPr="0079609E" w:rsidRDefault="00C103E5" w:rsidP="0079609E">
      <w:pPr>
        <w:spacing w:after="0" w:line="240" w:lineRule="auto"/>
        <w:jc w:val="center"/>
        <w:rPr>
          <w:rFonts w:ascii="Calibri" w:hAnsi="Calibri"/>
          <w:b/>
          <w:sz w:val="24"/>
          <w:szCs w:val="24"/>
        </w:rPr>
      </w:pPr>
      <w:r w:rsidRPr="0079609E">
        <w:rPr>
          <w:rFonts w:ascii="Calibri" w:hAnsi="Calibri"/>
          <w:b/>
          <w:sz w:val="24"/>
          <w:szCs w:val="24"/>
        </w:rPr>
        <w:t>LANÇAMENTOS PADRÕES</w:t>
      </w:r>
      <w:r w:rsidR="00741F28" w:rsidRPr="0079609E">
        <w:rPr>
          <w:rFonts w:ascii="Calibri" w:hAnsi="Calibri"/>
          <w:b/>
          <w:sz w:val="24"/>
          <w:szCs w:val="24"/>
        </w:rPr>
        <w:t xml:space="preserve"> COM PROGRAMAÇÃO ADVPL</w:t>
      </w:r>
      <w:r w:rsidRPr="0079609E">
        <w:rPr>
          <w:rFonts w:ascii="Calibri" w:hAnsi="Calibri"/>
          <w:b/>
          <w:sz w:val="24"/>
          <w:szCs w:val="24"/>
        </w:rPr>
        <w:t xml:space="preserve"> – PROTHEUS 11.5</w:t>
      </w:r>
    </w:p>
    <w:p w:rsidR="0079609E" w:rsidRDefault="0079609E" w:rsidP="0079609E">
      <w:pPr>
        <w:pStyle w:val="NormalWeb"/>
        <w:spacing w:before="0" w:beforeAutospacing="0" w:after="0" w:afterAutospacing="0"/>
        <w:ind w:firstLine="567"/>
        <w:jc w:val="both"/>
        <w:rPr>
          <w:rFonts w:ascii="Calibri" w:hAnsi="Calibri"/>
          <w:sz w:val="20"/>
          <w:szCs w:val="20"/>
        </w:rPr>
      </w:pPr>
    </w:p>
    <w:p w:rsidR="0079609E" w:rsidRDefault="0079609E" w:rsidP="0079609E">
      <w:pPr>
        <w:pStyle w:val="NormalWeb"/>
        <w:spacing w:before="0" w:beforeAutospacing="0" w:after="0" w:afterAutospacing="0"/>
        <w:ind w:firstLine="567"/>
        <w:jc w:val="both"/>
        <w:rPr>
          <w:rFonts w:ascii="Calibri" w:hAnsi="Calibri"/>
          <w:sz w:val="20"/>
          <w:szCs w:val="20"/>
        </w:rPr>
      </w:pPr>
    </w:p>
    <w:p w:rsidR="00312C07" w:rsidRPr="0079609E" w:rsidRDefault="00741F28" w:rsidP="0079609E">
      <w:pPr>
        <w:pStyle w:val="NormalWeb"/>
        <w:spacing w:before="0" w:beforeAutospacing="0" w:after="0" w:afterAutospacing="0"/>
        <w:ind w:firstLine="567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Primeiramente serão abordados comandos, funções, operadores da sintaxe </w:t>
      </w:r>
      <w:proofErr w:type="spellStart"/>
      <w:r w:rsidRPr="0079609E">
        <w:rPr>
          <w:rFonts w:ascii="Calibri" w:hAnsi="Calibri"/>
          <w:sz w:val="20"/>
          <w:szCs w:val="20"/>
        </w:rPr>
        <w:t>advpl</w:t>
      </w:r>
      <w:proofErr w:type="spellEnd"/>
      <w:r w:rsidRPr="0079609E">
        <w:rPr>
          <w:rFonts w:ascii="Calibri" w:hAnsi="Calibri"/>
          <w:sz w:val="20"/>
          <w:szCs w:val="20"/>
        </w:rPr>
        <w:t>, após serão tratados os lançamentos padrões.</w:t>
      </w:r>
    </w:p>
    <w:p w:rsidR="00312C07" w:rsidRPr="0079609E" w:rsidRDefault="00312C07" w:rsidP="0079609E">
      <w:pPr>
        <w:pStyle w:val="NormalWeb"/>
        <w:spacing w:before="0" w:beforeAutospacing="0" w:after="0" w:afterAutospacing="0"/>
        <w:rPr>
          <w:rFonts w:ascii="Calibri" w:hAnsi="Calibri"/>
          <w:sz w:val="20"/>
          <w:szCs w:val="20"/>
        </w:rPr>
      </w:pPr>
    </w:p>
    <w:p w:rsidR="00961931" w:rsidRPr="0079609E" w:rsidRDefault="002F3F99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  <w:r w:rsidRPr="0079609E">
        <w:rPr>
          <w:rFonts w:ascii="Calibri" w:hAnsi="Calibri" w:cs="Myriad Condensed"/>
          <w:b/>
          <w:bCs/>
          <w:iCs/>
          <w:color w:val="000000"/>
          <w:sz w:val="20"/>
          <w:szCs w:val="20"/>
        </w:rPr>
        <w:t>Operadores Matemáticos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+ Adição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 - Subtração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 * Multiplicação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 / Divisão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 ** </w:t>
      </w:r>
      <w:proofErr w:type="gramStart"/>
      <w:r w:rsidRPr="0079609E">
        <w:rPr>
          <w:rFonts w:ascii="Calibri" w:hAnsi="Calibri"/>
          <w:sz w:val="20"/>
          <w:szCs w:val="20"/>
        </w:rPr>
        <w:t xml:space="preserve">ou ^  </w:t>
      </w:r>
      <w:proofErr w:type="spellStart"/>
      <w:r w:rsidRPr="0079609E">
        <w:rPr>
          <w:rFonts w:ascii="Calibri" w:hAnsi="Calibri"/>
          <w:sz w:val="20"/>
          <w:szCs w:val="20"/>
        </w:rPr>
        <w:t>Exponenciação</w:t>
      </w:r>
      <w:proofErr w:type="spellEnd"/>
      <w:proofErr w:type="gramEnd"/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% Módulo (resto ou divisão)</w:t>
      </w:r>
    </w:p>
    <w:p w:rsidR="00B732D7" w:rsidRPr="0079609E" w:rsidRDefault="00B732D7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</w:p>
    <w:p w:rsidR="00DE1C08" w:rsidRPr="0079609E" w:rsidRDefault="002F3F99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  <w:r w:rsidRPr="0079609E">
        <w:rPr>
          <w:rFonts w:ascii="Calibri" w:hAnsi="Calibri" w:cs="Myriad Condensed"/>
          <w:b/>
          <w:bCs/>
          <w:iCs/>
          <w:color w:val="000000"/>
          <w:sz w:val="20"/>
          <w:szCs w:val="20"/>
        </w:rPr>
        <w:t>Operadores Relacionais: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&lt; Comparação Menor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&gt; Comparação Maior 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= Comparação Igual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== Comparação Exatamente Igual (para caracteres) 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&lt;= Comparação Menor ou Igual 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&gt;= Comparação Maior ou Igual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&lt;&gt; ou # </w:t>
      </w:r>
      <w:proofErr w:type="gramStart"/>
      <w:r w:rsidRPr="0079609E">
        <w:rPr>
          <w:rFonts w:ascii="Calibri" w:hAnsi="Calibri"/>
          <w:sz w:val="20"/>
          <w:szCs w:val="20"/>
        </w:rPr>
        <w:t>ou !</w:t>
      </w:r>
      <w:proofErr w:type="gramEnd"/>
      <w:r w:rsidRPr="0079609E">
        <w:rPr>
          <w:rFonts w:ascii="Calibri" w:hAnsi="Calibri"/>
          <w:sz w:val="20"/>
          <w:szCs w:val="20"/>
        </w:rPr>
        <w:t>= Comparação Diferente</w:t>
      </w:r>
    </w:p>
    <w:p w:rsidR="00B732D7" w:rsidRPr="0079609E" w:rsidRDefault="00B732D7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</w:p>
    <w:p w:rsidR="002F3F99" w:rsidRPr="0079609E" w:rsidRDefault="002F3F99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  <w:r w:rsidRPr="0079609E">
        <w:rPr>
          <w:rFonts w:ascii="Calibri" w:hAnsi="Calibri" w:cs="Myriad Condensed"/>
          <w:b/>
          <w:bCs/>
          <w:iCs/>
          <w:color w:val="000000"/>
          <w:sz w:val="20"/>
          <w:szCs w:val="20"/>
        </w:rPr>
        <w:t>Operadores Lógicos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.And. E lógico 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.Or. OU lógico 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.</w:t>
      </w:r>
      <w:proofErr w:type="spellStart"/>
      <w:r w:rsidRPr="0079609E">
        <w:rPr>
          <w:rFonts w:ascii="Calibri" w:hAnsi="Calibri"/>
          <w:sz w:val="20"/>
          <w:szCs w:val="20"/>
        </w:rPr>
        <w:t>Not</w:t>
      </w:r>
      <w:proofErr w:type="spellEnd"/>
      <w:r w:rsidRPr="0079609E">
        <w:rPr>
          <w:rFonts w:ascii="Calibri" w:hAnsi="Calibri"/>
          <w:sz w:val="20"/>
          <w:szCs w:val="20"/>
        </w:rPr>
        <w:t xml:space="preserve">. </w:t>
      </w:r>
      <w:proofErr w:type="gramStart"/>
      <w:r w:rsidRPr="0079609E">
        <w:rPr>
          <w:rFonts w:ascii="Calibri" w:hAnsi="Calibri"/>
          <w:sz w:val="20"/>
          <w:szCs w:val="20"/>
        </w:rPr>
        <w:t>ou</w:t>
      </w:r>
      <w:proofErr w:type="gramEnd"/>
      <w:r w:rsidRPr="0079609E">
        <w:rPr>
          <w:rFonts w:ascii="Calibri" w:hAnsi="Calibri"/>
          <w:sz w:val="20"/>
          <w:szCs w:val="20"/>
        </w:rPr>
        <w:t xml:space="preserve"> ! NÃO lógico</w:t>
      </w:r>
    </w:p>
    <w:p w:rsidR="002F3F99" w:rsidRPr="0079609E" w:rsidRDefault="002F3F99" w:rsidP="0079609E">
      <w:pPr>
        <w:spacing w:after="0" w:line="240" w:lineRule="auto"/>
        <w:rPr>
          <w:rFonts w:ascii="Calibri" w:hAnsi="Calibri"/>
          <w:sz w:val="20"/>
          <w:szCs w:val="20"/>
        </w:rPr>
      </w:pPr>
    </w:p>
    <w:p w:rsidR="002F3F99" w:rsidRPr="0079609E" w:rsidRDefault="002F3F99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  <w:r w:rsidRPr="0079609E">
        <w:rPr>
          <w:rFonts w:ascii="Calibri" w:hAnsi="Calibri" w:cs="Myriad Condensed"/>
          <w:b/>
          <w:bCs/>
          <w:iCs/>
          <w:color w:val="000000"/>
          <w:sz w:val="20"/>
          <w:szCs w:val="20"/>
        </w:rPr>
        <w:t>Operadores de Atribuição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= Atribuição Simples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gramStart"/>
      <w:r w:rsidRPr="0079609E">
        <w:rPr>
          <w:rFonts w:ascii="Calibri" w:hAnsi="Calibri"/>
          <w:sz w:val="20"/>
          <w:szCs w:val="20"/>
        </w:rPr>
        <w:t>:=</w:t>
      </w:r>
      <w:proofErr w:type="gramEnd"/>
      <w:r w:rsidRPr="0079609E">
        <w:rPr>
          <w:rFonts w:ascii="Calibri" w:hAnsi="Calibri"/>
          <w:sz w:val="20"/>
          <w:szCs w:val="20"/>
        </w:rPr>
        <w:t xml:space="preserve"> Atribuição em Linha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+= Adição e Atribuição em Linha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-= Subtração e Atribuição em Linha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*= Multiplicação e Atribuição em Linha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/= Divisão e Atribuição em Linha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**= </w:t>
      </w:r>
      <w:proofErr w:type="gramStart"/>
      <w:r w:rsidRPr="0079609E">
        <w:rPr>
          <w:rFonts w:ascii="Calibri" w:hAnsi="Calibri"/>
          <w:sz w:val="20"/>
          <w:szCs w:val="20"/>
        </w:rPr>
        <w:t>ou ^</w:t>
      </w:r>
      <w:proofErr w:type="gramEnd"/>
      <w:r w:rsidRPr="0079609E">
        <w:rPr>
          <w:rFonts w:ascii="Calibri" w:hAnsi="Calibri"/>
          <w:sz w:val="20"/>
          <w:szCs w:val="20"/>
        </w:rPr>
        <w:t xml:space="preserve">= </w:t>
      </w:r>
      <w:proofErr w:type="spellStart"/>
      <w:r w:rsidRPr="0079609E">
        <w:rPr>
          <w:rFonts w:ascii="Calibri" w:hAnsi="Calibri"/>
          <w:sz w:val="20"/>
          <w:szCs w:val="20"/>
        </w:rPr>
        <w:t>Exponenciação</w:t>
      </w:r>
      <w:proofErr w:type="spellEnd"/>
      <w:r w:rsidRPr="0079609E">
        <w:rPr>
          <w:rFonts w:ascii="Calibri" w:hAnsi="Calibri"/>
          <w:sz w:val="20"/>
          <w:szCs w:val="20"/>
        </w:rPr>
        <w:t xml:space="preserve"> e Atribuição em Linha </w:t>
      </w:r>
    </w:p>
    <w:p w:rsidR="00AA72FD" w:rsidRPr="0079609E" w:rsidRDefault="00AA72FD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%= Módulo (resto da divisão) e Atribuição em Linha</w:t>
      </w:r>
    </w:p>
    <w:p w:rsidR="00AA72FD" w:rsidRPr="0079609E" w:rsidRDefault="00AA72FD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</w:p>
    <w:p w:rsidR="00AA72FD" w:rsidRPr="0079609E" w:rsidRDefault="00AA72FD" w:rsidP="0079609E">
      <w:pPr>
        <w:spacing w:after="0" w:line="240" w:lineRule="auto"/>
        <w:rPr>
          <w:rFonts w:ascii="Calibri" w:hAnsi="Calibri" w:cs="Myriad Condensed"/>
          <w:b/>
          <w:bCs/>
          <w:iCs/>
          <w:color w:val="000000"/>
          <w:sz w:val="20"/>
          <w:szCs w:val="20"/>
        </w:rPr>
      </w:pPr>
      <w:r w:rsidRPr="0079609E">
        <w:rPr>
          <w:rFonts w:ascii="Calibri" w:hAnsi="Calibri" w:cs="Myriad Condensed"/>
          <w:b/>
          <w:bCs/>
          <w:iCs/>
          <w:color w:val="000000"/>
          <w:sz w:val="20"/>
          <w:szCs w:val="20"/>
        </w:rPr>
        <w:t>Estruturas de Controle</w:t>
      </w:r>
    </w:p>
    <w:p w:rsidR="00B732D7" w:rsidRPr="0079609E" w:rsidRDefault="00B732D7" w:rsidP="0079609E">
      <w:pPr>
        <w:pStyle w:val="Pa6"/>
        <w:spacing w:line="240" w:lineRule="auto"/>
        <w:jc w:val="both"/>
        <w:rPr>
          <w:rFonts w:ascii="Calibri" w:hAnsi="Calibri" w:cs="Myriad Roman"/>
          <w:color w:val="000000"/>
          <w:sz w:val="20"/>
          <w:szCs w:val="20"/>
        </w:rPr>
      </w:pP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IIF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</w:pP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Sintaxe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proofErr w:type="gramStart"/>
      <w:r w:rsidRPr="0079609E">
        <w:rPr>
          <w:rFonts w:ascii="Calibri" w:hAnsi="Calibri"/>
          <w:sz w:val="20"/>
          <w:szCs w:val="20"/>
        </w:rPr>
        <w:t>IIF(</w:t>
      </w:r>
      <w:proofErr w:type="gramEnd"/>
      <w:r w:rsidRPr="0079609E">
        <w:rPr>
          <w:rFonts w:ascii="Calibri" w:hAnsi="Calibri"/>
          <w:sz w:val="20"/>
          <w:szCs w:val="20"/>
        </w:rPr>
        <w:t xml:space="preserve"> &lt;expressão lógica&gt;,  &lt;expressão 1&gt;, &lt;expressão 2&gt; )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Propósito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Retorna o resultado de uma expressão baseado em uma condição.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Argumentos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i/>
          <w:iCs/>
          <w:color w:val="333333"/>
          <w:sz w:val="20"/>
          <w:szCs w:val="20"/>
          <w:u w:val="single"/>
          <w:lang w:eastAsia="pt-BR"/>
        </w:rPr>
        <w:t>&lt; expressão lógica&gt;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Define uma condição lógica a ser avaliada como verdadeira </w:t>
      </w:r>
      <w:proofErr w:type="gramStart"/>
      <w:r w:rsidRPr="0079609E">
        <w:rPr>
          <w:rFonts w:ascii="Calibri" w:hAnsi="Calibri"/>
          <w:sz w:val="20"/>
          <w:szCs w:val="20"/>
        </w:rPr>
        <w:t>(.</w:t>
      </w:r>
      <w:proofErr w:type="gramEnd"/>
      <w:r w:rsidRPr="0079609E">
        <w:rPr>
          <w:rFonts w:ascii="Calibri" w:hAnsi="Calibri"/>
          <w:sz w:val="20"/>
          <w:szCs w:val="20"/>
        </w:rPr>
        <w:t>T.) ou falsa (.F.).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i/>
          <w:iCs/>
          <w:color w:val="333333"/>
          <w:sz w:val="20"/>
          <w:szCs w:val="20"/>
          <w:u w:val="single"/>
          <w:lang w:eastAsia="pt-BR"/>
        </w:rPr>
        <w:t>&lt; expressão 1&gt;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lastRenderedPageBreak/>
        <w:t xml:space="preserve">Define a expressão a ser processada quando o resultado da expressão lógica for verdadeiro </w:t>
      </w:r>
      <w:proofErr w:type="gramStart"/>
      <w:r w:rsidRPr="0079609E">
        <w:rPr>
          <w:rFonts w:ascii="Calibri" w:hAnsi="Calibri"/>
          <w:sz w:val="20"/>
          <w:szCs w:val="20"/>
        </w:rPr>
        <w:t>(.</w:t>
      </w:r>
      <w:proofErr w:type="gramEnd"/>
      <w:r w:rsidRPr="0079609E">
        <w:rPr>
          <w:rFonts w:ascii="Calibri" w:hAnsi="Calibri"/>
          <w:sz w:val="20"/>
          <w:szCs w:val="20"/>
        </w:rPr>
        <w:t>T.).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i/>
          <w:iCs/>
          <w:color w:val="333333"/>
          <w:sz w:val="20"/>
          <w:szCs w:val="20"/>
          <w:u w:val="single"/>
          <w:lang w:eastAsia="pt-BR"/>
        </w:rPr>
        <w:t>&lt; expressão 2&gt;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Define a expressão a ser processada quando o resultado da expressão lógica for falso </w:t>
      </w:r>
      <w:proofErr w:type="gramStart"/>
      <w:r w:rsidRPr="0079609E">
        <w:rPr>
          <w:rFonts w:ascii="Calibri" w:hAnsi="Calibri"/>
          <w:sz w:val="20"/>
          <w:szCs w:val="20"/>
        </w:rPr>
        <w:t>(.</w:t>
      </w:r>
      <w:proofErr w:type="gramEnd"/>
      <w:r w:rsidRPr="0079609E">
        <w:rPr>
          <w:rFonts w:ascii="Calibri" w:hAnsi="Calibri"/>
          <w:sz w:val="20"/>
          <w:szCs w:val="20"/>
        </w:rPr>
        <w:t>F.).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Utilização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A função </w:t>
      </w:r>
      <w:proofErr w:type="gramStart"/>
      <w:r w:rsidRPr="0079609E">
        <w:rPr>
          <w:rFonts w:ascii="Calibri" w:hAnsi="Calibri"/>
          <w:sz w:val="20"/>
          <w:szCs w:val="20"/>
        </w:rPr>
        <w:t>IIF(</w:t>
      </w:r>
      <w:proofErr w:type="gramEnd"/>
      <w:r w:rsidRPr="0079609E">
        <w:rPr>
          <w:rFonts w:ascii="Calibri" w:hAnsi="Calibri"/>
          <w:sz w:val="20"/>
          <w:szCs w:val="20"/>
        </w:rPr>
        <w:t xml:space="preserve">) é utilizada para o processamento condicional de uma expressão, de acordo com uma condição especificada através da expressão lógica. Se a expressão lógica for avaliada como verdadeira </w:t>
      </w:r>
      <w:proofErr w:type="gramStart"/>
      <w:r w:rsidRPr="0079609E">
        <w:rPr>
          <w:rFonts w:ascii="Calibri" w:hAnsi="Calibri"/>
          <w:sz w:val="20"/>
          <w:szCs w:val="20"/>
        </w:rPr>
        <w:t>(.</w:t>
      </w:r>
      <w:proofErr w:type="gramEnd"/>
      <w:r w:rsidRPr="0079609E">
        <w:rPr>
          <w:rFonts w:ascii="Calibri" w:hAnsi="Calibri"/>
          <w:sz w:val="20"/>
          <w:szCs w:val="20"/>
        </w:rPr>
        <w:t xml:space="preserve">T.), a expressão 1 será processada. Se a expressão lógica for avaliada como falsa </w:t>
      </w:r>
      <w:proofErr w:type="gramStart"/>
      <w:r w:rsidRPr="0079609E">
        <w:rPr>
          <w:rFonts w:ascii="Calibri" w:hAnsi="Calibri"/>
          <w:sz w:val="20"/>
          <w:szCs w:val="20"/>
        </w:rPr>
        <w:t>(.</w:t>
      </w:r>
      <w:proofErr w:type="gramEnd"/>
      <w:r w:rsidRPr="0079609E">
        <w:rPr>
          <w:rFonts w:ascii="Calibri" w:hAnsi="Calibri"/>
          <w:sz w:val="20"/>
          <w:szCs w:val="20"/>
        </w:rPr>
        <w:t>F.), a expressão 2 será processada.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A expressão lógica pode ser qualquer condição lógica válida, como por exemplo: </w:t>
      </w:r>
      <w:proofErr w:type="spellStart"/>
      <w:proofErr w:type="gramStart"/>
      <w:r w:rsidRPr="0079609E">
        <w:rPr>
          <w:rFonts w:ascii="Calibri" w:hAnsi="Calibri"/>
          <w:sz w:val="20"/>
          <w:szCs w:val="20"/>
        </w:rPr>
        <w:t>nValor</w:t>
      </w:r>
      <w:proofErr w:type="spellEnd"/>
      <w:proofErr w:type="gramEnd"/>
      <w:r w:rsidRPr="0079609E">
        <w:rPr>
          <w:rFonts w:ascii="Calibri" w:hAnsi="Calibri"/>
          <w:sz w:val="20"/>
          <w:szCs w:val="20"/>
        </w:rPr>
        <w:t xml:space="preserve"> &gt; 0, A = B, etc.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 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As expressões </w:t>
      </w:r>
      <w:proofErr w:type="gramStart"/>
      <w:r w:rsidRPr="0079609E">
        <w:rPr>
          <w:rFonts w:ascii="Calibri" w:hAnsi="Calibri"/>
          <w:sz w:val="20"/>
          <w:szCs w:val="20"/>
        </w:rPr>
        <w:t>1</w:t>
      </w:r>
      <w:proofErr w:type="gramEnd"/>
      <w:r w:rsidRPr="0079609E">
        <w:rPr>
          <w:rFonts w:ascii="Calibri" w:hAnsi="Calibri"/>
          <w:sz w:val="20"/>
          <w:szCs w:val="20"/>
        </w:rPr>
        <w:t xml:space="preserve"> e 2 poderão ser expressões de qualquer tipo de dado (</w:t>
      </w:r>
      <w:proofErr w:type="spellStart"/>
      <w:r w:rsidRPr="0079609E">
        <w:rPr>
          <w:rFonts w:ascii="Calibri" w:hAnsi="Calibri"/>
          <w:sz w:val="20"/>
          <w:szCs w:val="20"/>
        </w:rPr>
        <w:t>caracter</w:t>
      </w:r>
      <w:proofErr w:type="spellEnd"/>
      <w:r w:rsidRPr="0079609E">
        <w:rPr>
          <w:rFonts w:ascii="Calibri" w:hAnsi="Calibri"/>
          <w:sz w:val="20"/>
          <w:szCs w:val="20"/>
        </w:rPr>
        <w:t>, numérico, data ou lógico), não sendo necessário que ambas resultem no mesmo tipo de dado.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Dicas</w:t>
      </w:r>
    </w:p>
    <w:p w:rsidR="00D54962" w:rsidRPr="0079609E" w:rsidRDefault="00D54962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A função </w:t>
      </w:r>
      <w:proofErr w:type="gramStart"/>
      <w:r w:rsidRPr="0079609E">
        <w:rPr>
          <w:rFonts w:ascii="Calibri" w:hAnsi="Calibri"/>
          <w:sz w:val="20"/>
          <w:szCs w:val="20"/>
        </w:rPr>
        <w:t>IIF(</w:t>
      </w:r>
      <w:proofErr w:type="gramEnd"/>
      <w:r w:rsidRPr="0079609E">
        <w:rPr>
          <w:rFonts w:ascii="Calibri" w:hAnsi="Calibri"/>
          <w:sz w:val="20"/>
          <w:szCs w:val="20"/>
        </w:rPr>
        <w:t>) é muito flexível e útil, pois possui inúmeras aplicações vantajosas:</w:t>
      </w:r>
    </w:p>
    <w:p w:rsidR="00D54962" w:rsidRPr="0079609E" w:rsidRDefault="00D54962" w:rsidP="0079609E">
      <w:pPr>
        <w:pStyle w:val="NormalWeb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Fornece um meio de avaliar uma condição dentro de uma expressão. Através dela é possível converter expressões lógicas em outro tipo de dado. Por exemplo:</w:t>
      </w:r>
    </w:p>
    <w:p w:rsidR="00D54962" w:rsidRPr="0079609E" w:rsidRDefault="00D54962" w:rsidP="0079609E">
      <w:pPr>
        <w:pStyle w:val="NormalWeb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proofErr w:type="gramStart"/>
      <w:r w:rsidRPr="0079609E">
        <w:rPr>
          <w:rFonts w:ascii="Calibri" w:hAnsi="Calibri"/>
          <w:sz w:val="20"/>
          <w:szCs w:val="20"/>
        </w:rPr>
        <w:t>IF(</w:t>
      </w:r>
      <w:proofErr w:type="gramEnd"/>
      <w:r w:rsidRPr="0079609E">
        <w:rPr>
          <w:rFonts w:ascii="Calibri" w:hAnsi="Calibri"/>
          <w:sz w:val="20"/>
          <w:szCs w:val="20"/>
        </w:rPr>
        <w:t>DELETED(), “Deletado”, “Ativo”)</w:t>
      </w:r>
    </w:p>
    <w:p w:rsidR="00D54962" w:rsidRPr="0079609E" w:rsidRDefault="00D54962" w:rsidP="0079609E">
      <w:pPr>
        <w:pStyle w:val="NormalWeb"/>
        <w:numPr>
          <w:ilvl w:val="0"/>
          <w:numId w:val="11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Quando possível, substitui o comando </w:t>
      </w:r>
      <w:proofErr w:type="gramStart"/>
      <w:r w:rsidRPr="0079609E">
        <w:rPr>
          <w:rFonts w:ascii="Calibri" w:hAnsi="Calibri"/>
          <w:sz w:val="20"/>
          <w:szCs w:val="20"/>
        </w:rPr>
        <w:t>IF ...</w:t>
      </w:r>
      <w:proofErr w:type="gramEnd"/>
      <w:r w:rsidRPr="0079609E">
        <w:rPr>
          <w:rFonts w:ascii="Calibri" w:hAnsi="Calibri"/>
          <w:sz w:val="20"/>
          <w:szCs w:val="20"/>
        </w:rPr>
        <w:t xml:space="preserve"> ENDIF, economizando tempo de processamento.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b/>
          <w:bCs/>
          <w:color w:val="333333"/>
          <w:sz w:val="20"/>
          <w:szCs w:val="20"/>
          <w:u w:val="single"/>
          <w:lang w:eastAsia="pt-BR"/>
        </w:rPr>
        <w:t>Exemplos</w:t>
      </w:r>
    </w:p>
    <w:p w:rsidR="00D54962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 </w:t>
      </w:r>
    </w:p>
    <w:p w:rsidR="005C4545" w:rsidRPr="0079609E" w:rsidRDefault="00D54962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SE5-&gt;E5</w:t>
      </w:r>
      <w:r w:rsidR="005C4545"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_RECONC=="x",SE5-&gt;E5_VALOR,0)  </w:t>
      </w: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IIF</w:t>
      </w:r>
      <w:r w:rsidR="001814AB"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: Se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;</w:t>
      </w:r>
    </w:p>
    <w:p w:rsidR="00D54962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 xml:space="preserve">(SE5-&gt;E5_RECONC) 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= Campo identificador do movimento conciliado;</w:t>
      </w:r>
      <w:r w:rsidR="00D54962"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                                                                                                                                                                                                                   </w:t>
      </w: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==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exatamente igual;</w:t>
      </w: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 xml:space="preserve">“x” 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= conteúdo gravado no campo;</w:t>
      </w: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,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separador de expressão;</w:t>
      </w: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 xml:space="preserve">SE5-&gt;E5_VALOR 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= Se verdadeiro retornará o conteúdo do campo com o valor do movimento;</w:t>
      </w:r>
    </w:p>
    <w:p w:rsidR="005C4545" w:rsidRPr="0079609E" w:rsidRDefault="005C4545" w:rsidP="0079609E">
      <w:pPr>
        <w:shd w:val="clear" w:color="auto" w:fill="FFFFFF"/>
        <w:spacing w:after="0" w:line="240" w:lineRule="auto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 xml:space="preserve"> ,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separador de expressão;</w:t>
      </w:r>
    </w:p>
    <w:p w:rsidR="005C4545" w:rsidRPr="0079609E" w:rsidRDefault="005C4545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0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= retorno se for falso.</w:t>
      </w:r>
    </w:p>
    <w:p w:rsidR="005C4545" w:rsidRPr="0079609E" w:rsidRDefault="005C4545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5C4545" w:rsidRPr="0079609E" w:rsidRDefault="005C4545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Se o campo reconciliado for exatamente igual a x, utiliza o valor do movimento, senão retorna zero (0).</w:t>
      </w:r>
    </w:p>
    <w:p w:rsidR="005C4545" w:rsidRPr="0079609E" w:rsidRDefault="005C4545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Sempre que utilizar um IIF deverá considerar um resultado verdadeiro e outro falso.</w:t>
      </w:r>
    </w:p>
    <w:p w:rsidR="005C4545" w:rsidRPr="0079609E" w:rsidRDefault="005C4545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5C4545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FF0000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 xml:space="preserve">EMPTY: </w:t>
      </w:r>
      <w:r w:rsidR="001814AB"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Verifica se o campo está vazio</w:t>
      </w: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</w:pP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FF0000"/>
          <w:sz w:val="20"/>
          <w:szCs w:val="20"/>
          <w:lang w:val="en-US" w:eastAsia="pt-BR"/>
        </w:rPr>
        <w:t>EMPTY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  <w:t xml:space="preserve">(SEF-&gt;EF_CHDEVOL),1104005002,1104006003)    </w:t>
      </w: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</w:pP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A expressão acima representada significa:</w:t>
      </w: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Se o campo Cheque devolvido estiver em branco, preencher com o código, 1104005002, senão preencher com, 1104006003.</w:t>
      </w: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Outra forma de utilizar EMPTY é negando o mesmo:</w:t>
      </w: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</w:pP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  <w:t>IIF(</w:t>
      </w:r>
      <w:proofErr w:type="gramEnd"/>
      <w:r w:rsidRPr="0079609E">
        <w:rPr>
          <w:rFonts w:ascii="Calibri" w:eastAsia="Times New Roman" w:hAnsi="Calibri" w:cs="Arial"/>
          <w:b/>
          <w:color w:val="FF0000"/>
          <w:sz w:val="20"/>
          <w:szCs w:val="20"/>
          <w:lang w:val="en-US" w:eastAsia="pt-BR"/>
        </w:rPr>
        <w:t>!</w:t>
      </w:r>
      <w:r w:rsidRPr="0079609E">
        <w:rPr>
          <w:rFonts w:ascii="Calibri" w:eastAsia="Times New Roman" w:hAnsi="Calibri" w:cs="Arial"/>
          <w:color w:val="FF0000"/>
          <w:sz w:val="20"/>
          <w:szCs w:val="20"/>
          <w:lang w:val="en-US" w:eastAsia="pt-BR"/>
        </w:rPr>
        <w:t>EMPTY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  <w:t xml:space="preserve">(SEF-&gt;EF_CHDEVOL),1104005002,1104006003)    </w:t>
      </w: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val="en-US" w:eastAsia="pt-BR"/>
        </w:rPr>
      </w:pPr>
    </w:p>
    <w:p w:rsidR="00B732D7" w:rsidRPr="0079609E" w:rsidRDefault="00B732D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Se utilizar o operador lógico de </w:t>
      </w: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negação </w:t>
      </w: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!</w:t>
      </w:r>
      <w:proofErr w:type="gramEnd"/>
      <w:r w:rsidRPr="0079609E">
        <w:rPr>
          <w:rFonts w:ascii="Calibri" w:eastAsia="Times New Roman" w:hAnsi="Calibri" w:cs="Arial"/>
          <w:sz w:val="20"/>
          <w:szCs w:val="20"/>
          <w:lang w:eastAsia="pt-BR"/>
        </w:rPr>
        <w:t xml:space="preserve">, </w:t>
      </w:r>
      <w:proofErr w:type="gramStart"/>
      <w:r w:rsidRPr="0079609E">
        <w:rPr>
          <w:rFonts w:ascii="Calibri" w:eastAsia="Times New Roman" w:hAnsi="Calibri" w:cs="Arial"/>
          <w:sz w:val="20"/>
          <w:szCs w:val="20"/>
          <w:lang w:eastAsia="pt-BR"/>
        </w:rPr>
        <w:t>o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sentido do comando fica inverso ao anterior. Se o campo Cheque devolvido não estiver em branco preencher com o código, 1104005002, em branco preencher com o código, 1104006003.</w:t>
      </w:r>
    </w:p>
    <w:p w:rsidR="00CF798A" w:rsidRPr="0079609E" w:rsidRDefault="00CF798A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CF798A" w:rsidRPr="0079609E" w:rsidRDefault="00CF798A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FF0000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ALLTRIM</w:t>
      </w:r>
      <w:r w:rsidR="00BA08A7"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 xml:space="preserve">: </w:t>
      </w:r>
      <w:r w:rsidR="001814AB"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Retira os espaços em branco</w:t>
      </w: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5C4545" w:rsidRPr="0079609E" w:rsidRDefault="00CF798A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ALLTRIM(SE5-&gt;E5_MOEDA)=="TB",SA6-&gt;A6_CONTA,SED-&gt;ED_CONTA)                                                                                                                                           </w:t>
      </w:r>
      <w:r w:rsidR="00B732D7"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                                                                                  </w:t>
      </w: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A função ALLTRIM não considera os espaços em branco.</w:t>
      </w: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Se o conteúdo do campo moeda for exatamente igual a TB, preenche com a conta contábil que está no cadastro do Banco, senão preenche com a conta contábil do cadastro da natureza financeira.</w:t>
      </w:r>
    </w:p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A08A7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FF0000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SUBSTR: Extrai uma parte de uma cadeia de caracteres.</w:t>
      </w:r>
    </w:p>
    <w:p w:rsidR="001814AB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(SE5-&gt;E5_RECONC)=="x".AND.SE5-&gt;E5_RECPAG=="P".AND.</w:t>
      </w:r>
      <w:r w:rsidRPr="0079609E">
        <w:rPr>
          <w:rFonts w:ascii="Calibri" w:eastAsia="Times New Roman" w:hAnsi="Calibri" w:cs="Arial"/>
          <w:color w:val="FF0000"/>
          <w:sz w:val="20"/>
          <w:szCs w:val="20"/>
          <w:lang w:eastAsia="pt-BR"/>
        </w:rPr>
        <w:t>SUBSTR(SE5-&gt;E5_MOTBX,1,3)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="   ",SE5-&gt;E5_VALOR,0)       </w:t>
      </w: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No exemplo acima, a função SUBSTR está sendo utilizada no campo SE5-&gt;E5_MOTBX, onde serão utilizados somente os três primeiros caracteres, indicados por 1,3. O número um (1) identifica a posição do conteúdo do campo e o número três (3) representa a partir da primeira posição quantas posições serão utilizadas, neste exemplo, apenas três.</w:t>
      </w: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O exemplo abaixo demonstra a utilização de duas funções IIF no mesmo comando:</w:t>
      </w: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gramStart"/>
      <w:r w:rsidRPr="0079609E">
        <w:rPr>
          <w:rFonts w:ascii="Calibri" w:eastAsia="Times New Roman" w:hAnsi="Calibri" w:cs="Arial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548DD4" w:themeColor="text2" w:themeTint="99"/>
          <w:sz w:val="20"/>
          <w:szCs w:val="20"/>
          <w:lang w:eastAsia="pt-BR"/>
        </w:rPr>
        <w:t>SE2-&gt;E2_PREFIXO$"FRE_FRX_FER_COM_GPE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",</w:t>
      </w:r>
      <w:r w:rsidRPr="0079609E">
        <w:rPr>
          <w:rFonts w:ascii="Calibri" w:eastAsia="Times New Roman" w:hAnsi="Calibri" w:cs="Arial"/>
          <w:color w:val="92D050"/>
          <w:sz w:val="20"/>
          <w:szCs w:val="20"/>
          <w:lang w:eastAsia="pt-BR"/>
        </w:rPr>
        <w:t>0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,</w:t>
      </w:r>
      <w:r w:rsidRPr="0079609E">
        <w:rPr>
          <w:rFonts w:ascii="Calibri" w:eastAsia="Times New Roman" w:hAnsi="Calibri" w:cs="Arial"/>
          <w:color w:val="FFC000"/>
          <w:sz w:val="20"/>
          <w:szCs w:val="20"/>
          <w:lang w:eastAsia="pt-BR"/>
        </w:rPr>
        <w:t>IIF</w:t>
      </w:r>
      <w:r w:rsidRPr="0079609E">
        <w:rPr>
          <w:rFonts w:ascii="Calibri" w:eastAsia="Times New Roman" w:hAnsi="Calibri" w:cs="Arial"/>
          <w:color w:val="548DD4" w:themeColor="text2" w:themeTint="99"/>
          <w:sz w:val="20"/>
          <w:szCs w:val="20"/>
          <w:lang w:eastAsia="pt-BR"/>
        </w:rPr>
        <w:t>(!SE2-&gt;E2_TIPO$"TX_INS_ISS_FER_RES"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,</w:t>
      </w:r>
      <w:r w:rsidRPr="0079609E">
        <w:rPr>
          <w:rFonts w:ascii="Calibri" w:eastAsia="Times New Roman" w:hAnsi="Calibri" w:cs="Arial"/>
          <w:color w:val="92D050"/>
          <w:sz w:val="20"/>
          <w:szCs w:val="20"/>
          <w:lang w:eastAsia="pt-BR"/>
        </w:rPr>
        <w:t>SE2-&gt;E2_VALOR+SE2-&gt;E2_IRRF+SE2-&gt;E2_INSS+SE2-&gt;E2_CSLL+SE2-&gt;E2_PIS+SE2-&gt;E2_COFINS+SE2-&gt;E2_ISS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,</w:t>
      </w:r>
      <w:r w:rsidRPr="0079609E">
        <w:rPr>
          <w:rFonts w:ascii="Calibri" w:eastAsia="Times New Roman" w:hAnsi="Calibri" w:cs="Arial"/>
          <w:color w:val="FFC000"/>
          <w:sz w:val="20"/>
          <w:szCs w:val="20"/>
          <w:lang w:eastAsia="pt-BR"/>
        </w:rPr>
        <w:t>0)</w:t>
      </w:r>
      <w:r w:rsidRPr="0079609E">
        <w:rPr>
          <w:rFonts w:ascii="Calibri" w:eastAsia="Times New Roman" w:hAnsi="Calibri" w:cs="Arial"/>
          <w:sz w:val="20"/>
          <w:szCs w:val="20"/>
          <w:lang w:eastAsia="pt-BR"/>
        </w:rPr>
        <w:t>)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       </w:t>
      </w:r>
    </w:p>
    <w:p w:rsidR="001814AB" w:rsidRPr="0079609E" w:rsidRDefault="001814AB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D3022F" w:rsidRPr="0079609E" w:rsidRDefault="00D3022F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Quando se utiliza duas funções IIF no mesmo comando sempre se deve respeitar a sintaxe inicial:</w:t>
      </w:r>
    </w:p>
    <w:p w:rsidR="00D3022F" w:rsidRPr="0079609E" w:rsidRDefault="00D3022F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D3022F" w:rsidRPr="0079609E" w:rsidRDefault="00D3022F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&lt;</w:t>
      </w:r>
      <w:r w:rsidRPr="0079609E">
        <w:rPr>
          <w:rFonts w:ascii="Calibri" w:eastAsia="Times New Roman" w:hAnsi="Calibri" w:cs="Arial"/>
          <w:color w:val="548DD4" w:themeColor="text2" w:themeTint="99"/>
          <w:sz w:val="20"/>
          <w:szCs w:val="20"/>
          <w:lang w:eastAsia="pt-BR"/>
        </w:rPr>
        <w:t>expressão lógica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&gt;,  &lt;</w:t>
      </w:r>
      <w:r w:rsidRPr="0079609E">
        <w:rPr>
          <w:rFonts w:ascii="Calibri" w:eastAsia="Times New Roman" w:hAnsi="Calibri" w:cs="Arial"/>
          <w:color w:val="92D050"/>
          <w:sz w:val="20"/>
          <w:szCs w:val="20"/>
          <w:lang w:eastAsia="pt-BR"/>
        </w:rPr>
        <w:t>expressão 1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&gt;, &lt;</w:t>
      </w:r>
      <w:r w:rsidRPr="0079609E">
        <w:rPr>
          <w:rFonts w:ascii="Calibri" w:eastAsia="Times New Roman" w:hAnsi="Calibri" w:cs="Arial"/>
          <w:color w:val="FFC000"/>
          <w:sz w:val="20"/>
          <w:szCs w:val="20"/>
          <w:lang w:eastAsia="pt-BR"/>
        </w:rPr>
        <w:t>expressão 2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&gt; )</w:t>
      </w:r>
    </w:p>
    <w:p w:rsidR="00D3022F" w:rsidRPr="0079609E" w:rsidRDefault="00D3022F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D3022F" w:rsidRPr="0079609E" w:rsidRDefault="00D3022F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741F28" w:rsidRPr="0079609E" w:rsidRDefault="00741F28" w:rsidP="0079609E">
      <w:pPr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br w:type="page"/>
      </w:r>
    </w:p>
    <w:p w:rsidR="00741F28" w:rsidRPr="00934F45" w:rsidRDefault="00741F28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b/>
          <w:color w:val="333333"/>
          <w:sz w:val="20"/>
          <w:szCs w:val="20"/>
          <w:lang w:eastAsia="pt-BR"/>
        </w:rPr>
      </w:pPr>
      <w:r w:rsidRPr="00934F45">
        <w:rPr>
          <w:rFonts w:ascii="Calibri" w:eastAsia="Times New Roman" w:hAnsi="Calibri" w:cs="Arial"/>
          <w:b/>
          <w:color w:val="333333"/>
          <w:sz w:val="20"/>
          <w:szCs w:val="20"/>
          <w:lang w:eastAsia="pt-BR"/>
        </w:rPr>
        <w:lastRenderedPageBreak/>
        <w:t>LANÇAMENTOS PADRÕES</w:t>
      </w:r>
    </w:p>
    <w:p w:rsidR="00741F28" w:rsidRPr="0079609E" w:rsidRDefault="00741F28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Esse cadastro é o elo entre os diversos módulos Protheus e </w:t>
      </w:r>
      <w:proofErr w:type="gramStart"/>
      <w:r w:rsidRPr="0079609E">
        <w:rPr>
          <w:rFonts w:ascii="Calibri" w:hAnsi="Calibri"/>
          <w:sz w:val="20"/>
          <w:szCs w:val="20"/>
        </w:rPr>
        <w:t>o módulo Contabilidade</w:t>
      </w:r>
      <w:proofErr w:type="gramEnd"/>
      <w:r w:rsidRPr="0079609E">
        <w:rPr>
          <w:rFonts w:ascii="Calibri" w:hAnsi="Calibri"/>
          <w:sz w:val="20"/>
          <w:szCs w:val="20"/>
        </w:rPr>
        <w:t xml:space="preserve"> Gerencial. Toda a integração contábil é feita a partir dos dados e regras cadastrados.</w:t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As regras contábeis são fundamentais para a correta integração contábil, portanto antes de iniciar o cadastramento é necessário definir como cada processo, gerador de lançamentos contábeis, deve ser integrado.</w:t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Uma vez estabelecidas </w:t>
      </w:r>
      <w:proofErr w:type="gramStart"/>
      <w:r w:rsidRPr="0079609E">
        <w:rPr>
          <w:rFonts w:ascii="Calibri" w:hAnsi="Calibri"/>
          <w:sz w:val="20"/>
          <w:szCs w:val="20"/>
        </w:rPr>
        <w:t>as</w:t>
      </w:r>
      <w:proofErr w:type="gramEnd"/>
      <w:r w:rsidRPr="0079609E">
        <w:rPr>
          <w:rFonts w:ascii="Calibri" w:hAnsi="Calibri"/>
          <w:sz w:val="20"/>
          <w:szCs w:val="20"/>
        </w:rPr>
        <w:t xml:space="preserve"> regras de contabilização, os processos são automaticamente contabilizados sem a necessidade de intervenção do usuário.</w:t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Os lançamentos de integração podem ser on-line ou off-line. Isso é válido para quase todos os módulos do Protheus, com exceção do </w:t>
      </w:r>
      <w:proofErr w:type="gramStart"/>
      <w:r w:rsidRPr="0079609E">
        <w:rPr>
          <w:rFonts w:ascii="Calibri" w:hAnsi="Calibri"/>
          <w:sz w:val="20"/>
          <w:szCs w:val="20"/>
        </w:rPr>
        <w:t>próprio módulo Contabilidade</w:t>
      </w:r>
      <w:proofErr w:type="gramEnd"/>
      <w:r w:rsidRPr="0079609E">
        <w:rPr>
          <w:rFonts w:ascii="Calibri" w:hAnsi="Calibri"/>
          <w:sz w:val="20"/>
          <w:szCs w:val="20"/>
        </w:rPr>
        <w:t xml:space="preserve"> Gerencial, que só gera lançamentos on-line.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5"/>
        <w:gridCol w:w="8741"/>
      </w:tblGrid>
      <w:tr w:rsidR="00741F28" w:rsidRPr="0079609E" w:rsidTr="00BE398E">
        <w:trPr>
          <w:tblCellSpacing w:w="0" w:type="dxa"/>
        </w:trPr>
        <w:tc>
          <w:tcPr>
            <w:tcW w:w="285" w:type="dxa"/>
            <w:vAlign w:val="bottom"/>
            <w:hideMark/>
          </w:tcPr>
          <w:p w:rsidR="00741F28" w:rsidRPr="0079609E" w:rsidRDefault="00741F28" w:rsidP="0079609E">
            <w:pPr>
              <w:spacing w:after="0" w:line="240" w:lineRule="auto"/>
              <w:jc w:val="both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0" w:type="auto"/>
            <w:vAlign w:val="bottom"/>
            <w:hideMark/>
          </w:tcPr>
          <w:p w:rsidR="00741F28" w:rsidRPr="0079609E" w:rsidRDefault="00741F28" w:rsidP="0079609E">
            <w:pPr>
              <w:spacing w:after="0" w:line="240" w:lineRule="auto"/>
              <w:jc w:val="both"/>
              <w:rPr>
                <w:rFonts w:ascii="Calibri" w:hAnsi="Calibri"/>
                <w:sz w:val="20"/>
                <w:szCs w:val="20"/>
              </w:rPr>
            </w:pPr>
            <w:r w:rsidRPr="0079609E">
              <w:rPr>
                <w:rFonts w:ascii="Calibri" w:hAnsi="Calibri"/>
                <w:sz w:val="20"/>
                <w:szCs w:val="20"/>
              </w:rPr>
              <w:t>On-line – os lançamentos são gerados automaticamente, à medida que os processos são executados no Protheus.</w:t>
            </w:r>
          </w:p>
        </w:tc>
      </w:tr>
      <w:tr w:rsidR="00741F28" w:rsidRPr="0079609E" w:rsidTr="00BE398E">
        <w:trPr>
          <w:tblCellSpacing w:w="0" w:type="dxa"/>
        </w:trPr>
        <w:tc>
          <w:tcPr>
            <w:tcW w:w="285" w:type="dxa"/>
            <w:vAlign w:val="bottom"/>
            <w:hideMark/>
          </w:tcPr>
          <w:p w:rsidR="00741F28" w:rsidRPr="0079609E" w:rsidRDefault="00741F28" w:rsidP="0079609E">
            <w:pPr>
              <w:spacing w:after="0" w:line="240" w:lineRule="auto"/>
              <w:jc w:val="both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0" w:type="auto"/>
            <w:vAlign w:val="bottom"/>
            <w:hideMark/>
          </w:tcPr>
          <w:p w:rsidR="00741F28" w:rsidRPr="0079609E" w:rsidRDefault="00741F28" w:rsidP="0079609E">
            <w:pPr>
              <w:spacing w:after="0" w:line="240" w:lineRule="auto"/>
              <w:jc w:val="both"/>
              <w:rPr>
                <w:rFonts w:ascii="Calibri" w:hAnsi="Calibri"/>
                <w:sz w:val="20"/>
                <w:szCs w:val="20"/>
              </w:rPr>
            </w:pPr>
            <w:r w:rsidRPr="0079609E">
              <w:rPr>
                <w:rFonts w:ascii="Calibri" w:hAnsi="Calibri"/>
                <w:sz w:val="20"/>
                <w:szCs w:val="20"/>
              </w:rPr>
              <w:t>Off-line – todas as contabilizações que seriam executadas pelos processos são efetuadas no momento em que o usuário solicita a contabilização, por meio da opção Contabilização Off-Line, </w:t>
            </w:r>
            <w:proofErr w:type="gramStart"/>
            <w:r w:rsidRPr="0079609E">
              <w:rPr>
                <w:rFonts w:ascii="Calibri" w:hAnsi="Calibri"/>
                <w:sz w:val="20"/>
                <w:szCs w:val="20"/>
              </w:rPr>
              <w:t>menu</w:t>
            </w:r>
            <w:proofErr w:type="gramEnd"/>
            <w:r w:rsidRPr="0079609E">
              <w:rPr>
                <w:rFonts w:ascii="Calibri" w:hAnsi="Calibri"/>
                <w:sz w:val="20"/>
                <w:szCs w:val="20"/>
              </w:rPr>
              <w:t> Miscelânea dos módulos do Protheus.</w:t>
            </w:r>
          </w:p>
        </w:tc>
      </w:tr>
    </w:tbl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Os módulos do Protheus 11.5 possuem no </w:t>
      </w:r>
      <w:proofErr w:type="gramStart"/>
      <w:r w:rsidRPr="0079609E">
        <w:rPr>
          <w:rFonts w:ascii="Calibri" w:hAnsi="Calibri"/>
          <w:sz w:val="20"/>
          <w:szCs w:val="20"/>
        </w:rPr>
        <w:t>Menu</w:t>
      </w:r>
      <w:proofErr w:type="gramEnd"/>
      <w:r w:rsidRPr="0079609E">
        <w:rPr>
          <w:rFonts w:ascii="Calibri" w:hAnsi="Calibri"/>
          <w:sz w:val="20"/>
          <w:szCs w:val="20"/>
        </w:rPr>
        <w:t xml:space="preserve"> Atualizações -&gt; Cadastros a opção </w:t>
      </w:r>
      <w:proofErr w:type="spellStart"/>
      <w:r w:rsidRPr="0079609E">
        <w:rPr>
          <w:rFonts w:ascii="Calibri" w:hAnsi="Calibri"/>
          <w:sz w:val="20"/>
          <w:szCs w:val="20"/>
        </w:rPr>
        <w:t>Lancamento</w:t>
      </w:r>
      <w:proofErr w:type="spellEnd"/>
      <w:r w:rsidRPr="0079609E">
        <w:rPr>
          <w:rFonts w:ascii="Calibri" w:hAnsi="Calibri"/>
          <w:sz w:val="20"/>
          <w:szCs w:val="20"/>
        </w:rPr>
        <w:t xml:space="preserve"> </w:t>
      </w:r>
      <w:proofErr w:type="spellStart"/>
      <w:r w:rsidRPr="0079609E">
        <w:rPr>
          <w:rFonts w:ascii="Calibri" w:hAnsi="Calibri"/>
          <w:sz w:val="20"/>
          <w:szCs w:val="20"/>
        </w:rPr>
        <w:t>Padrao</w:t>
      </w:r>
      <w:proofErr w:type="spellEnd"/>
      <w:r w:rsidRPr="0079609E">
        <w:rPr>
          <w:rFonts w:ascii="Calibri" w:hAnsi="Calibri"/>
          <w:sz w:val="20"/>
          <w:szCs w:val="20"/>
        </w:rPr>
        <w:t>.</w:t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Para incluir um lançamento padrão, basta clicar em incluir. Abaixo serão demonstrados e explicados os campos necessários para configurar um lançamento padrão:</w:t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4F602F62" wp14:editId="380697DF">
            <wp:extent cx="5731510" cy="3108854"/>
            <wp:effectExtent l="0" t="0" r="254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8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28" w:rsidRPr="0079609E" w:rsidRDefault="0019086D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</w:rPr>
      </w:pPr>
      <w:r w:rsidRPr="0079609E">
        <w:rPr>
          <w:rFonts w:ascii="Calibri" w:hAnsi="Calibri"/>
          <w:b/>
          <w:sz w:val="20"/>
          <w:szCs w:val="20"/>
        </w:rPr>
        <w:t>Aba Cadastro</w:t>
      </w:r>
      <w:r w:rsidR="00741F28" w:rsidRPr="0079609E">
        <w:rPr>
          <w:rFonts w:ascii="Calibri" w:hAnsi="Calibri"/>
          <w:b/>
          <w:sz w:val="20"/>
          <w:szCs w:val="20"/>
        </w:rPr>
        <w:t>:</w:t>
      </w:r>
    </w:p>
    <w:p w:rsidR="00741F28" w:rsidRPr="0079609E" w:rsidRDefault="00741F28" w:rsidP="0079609E">
      <w:pPr>
        <w:pStyle w:val="NormalWeb"/>
        <w:numPr>
          <w:ilvl w:val="0"/>
          <w:numId w:val="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Cod</w:t>
      </w:r>
      <w:proofErr w:type="spellEnd"/>
      <w:r w:rsidRPr="0079609E">
        <w:rPr>
          <w:rFonts w:ascii="Calibri" w:hAnsi="Calibri"/>
          <w:sz w:val="20"/>
          <w:szCs w:val="20"/>
        </w:rPr>
        <w:t xml:space="preserve"> Lanc. </w:t>
      </w:r>
      <w:proofErr w:type="spellStart"/>
      <w:r w:rsidRPr="0079609E">
        <w:rPr>
          <w:rFonts w:ascii="Calibri" w:hAnsi="Calibri"/>
          <w:sz w:val="20"/>
          <w:szCs w:val="20"/>
        </w:rPr>
        <w:t>Pad</w:t>
      </w:r>
      <w:proofErr w:type="spellEnd"/>
      <w:r w:rsidRPr="0079609E">
        <w:rPr>
          <w:rFonts w:ascii="Calibri" w:hAnsi="Calibri"/>
          <w:sz w:val="20"/>
          <w:szCs w:val="20"/>
        </w:rPr>
        <w:t xml:space="preserve"> *: Indica o código do lançamento padronizado. Pressione F3 e o sistema demonstrar a lista de opções.</w:t>
      </w:r>
    </w:p>
    <w:p w:rsidR="00741F28" w:rsidRPr="0079609E" w:rsidRDefault="00741F28" w:rsidP="0079609E">
      <w:pPr>
        <w:pStyle w:val="NormalWeb"/>
        <w:numPr>
          <w:ilvl w:val="0"/>
          <w:numId w:val="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Sequencial*: Indica o número da linha do lançamento padronizado. Podem ser utilizados sequenciais múltiplos de 10. Se houver a necessidade de inclusão entre os códigos ficará mais fácil incluir.</w:t>
      </w:r>
    </w:p>
    <w:p w:rsidR="00741F28" w:rsidRPr="0079609E" w:rsidRDefault="00741F28" w:rsidP="0079609E">
      <w:pPr>
        <w:pStyle w:val="NormalWeb"/>
        <w:numPr>
          <w:ilvl w:val="0"/>
          <w:numId w:val="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Descrição*: Informa a descrição do lançamento padronizado. Nome dado ao lançamento padrão para identifica-lo.</w:t>
      </w:r>
    </w:p>
    <w:p w:rsidR="00741F28" w:rsidRPr="0079609E" w:rsidRDefault="00741F28" w:rsidP="0079609E">
      <w:pPr>
        <w:pStyle w:val="NormalWeb"/>
        <w:numPr>
          <w:ilvl w:val="0"/>
          <w:numId w:val="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Tipo </w:t>
      </w:r>
      <w:proofErr w:type="spellStart"/>
      <w:r w:rsidRPr="0079609E">
        <w:rPr>
          <w:rFonts w:ascii="Calibri" w:hAnsi="Calibri"/>
          <w:sz w:val="20"/>
          <w:szCs w:val="20"/>
        </w:rPr>
        <w:t>Lcto</w:t>
      </w:r>
      <w:proofErr w:type="spellEnd"/>
      <w:r w:rsidRPr="0079609E">
        <w:rPr>
          <w:rFonts w:ascii="Calibri" w:hAnsi="Calibri"/>
          <w:sz w:val="20"/>
          <w:szCs w:val="20"/>
        </w:rPr>
        <w:t>: Indica o Tipo do lançamento que poderá ser:</w:t>
      </w:r>
    </w:p>
    <w:p w:rsidR="00741F28" w:rsidRPr="0079609E" w:rsidRDefault="00741F28" w:rsidP="00934F45">
      <w:pPr>
        <w:pStyle w:val="NormalWeb"/>
        <w:spacing w:before="0" w:beforeAutospacing="0" w:after="0" w:afterAutospacing="0"/>
        <w:ind w:left="426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1</w:t>
      </w:r>
      <w:r w:rsidR="00934F45">
        <w:rPr>
          <w:rFonts w:ascii="Calibri" w:hAnsi="Calibri"/>
          <w:sz w:val="20"/>
          <w:szCs w:val="20"/>
        </w:rPr>
        <w:tab/>
      </w:r>
      <w:r w:rsidRPr="0079609E">
        <w:rPr>
          <w:rFonts w:ascii="Calibri" w:hAnsi="Calibri"/>
          <w:sz w:val="20"/>
          <w:szCs w:val="20"/>
        </w:rPr>
        <w:t xml:space="preserve"> Débito</w:t>
      </w:r>
    </w:p>
    <w:p w:rsidR="00741F28" w:rsidRPr="0079609E" w:rsidRDefault="00741F28" w:rsidP="00934F45">
      <w:pPr>
        <w:pStyle w:val="NormalWeb"/>
        <w:spacing w:before="0" w:beforeAutospacing="0" w:after="0" w:afterAutospacing="0"/>
        <w:ind w:left="426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2 </w:t>
      </w:r>
      <w:r w:rsidR="00934F45">
        <w:rPr>
          <w:rFonts w:ascii="Calibri" w:hAnsi="Calibri"/>
          <w:sz w:val="20"/>
          <w:szCs w:val="20"/>
        </w:rPr>
        <w:tab/>
      </w:r>
      <w:r w:rsidRPr="0079609E">
        <w:rPr>
          <w:rFonts w:ascii="Calibri" w:hAnsi="Calibri"/>
          <w:sz w:val="20"/>
          <w:szCs w:val="20"/>
        </w:rPr>
        <w:t>Crédito</w:t>
      </w:r>
    </w:p>
    <w:p w:rsidR="00741F28" w:rsidRPr="0079609E" w:rsidRDefault="00741F28" w:rsidP="00934F45">
      <w:pPr>
        <w:pStyle w:val="NormalWeb"/>
        <w:numPr>
          <w:ilvl w:val="0"/>
          <w:numId w:val="20"/>
        </w:numPr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Partida Dobrada</w:t>
      </w:r>
    </w:p>
    <w:p w:rsidR="00741F28" w:rsidRPr="0079609E" w:rsidRDefault="00934F45" w:rsidP="00934F45">
      <w:pPr>
        <w:pStyle w:val="NormalWeb"/>
        <w:numPr>
          <w:ilvl w:val="0"/>
          <w:numId w:val="20"/>
        </w:numPr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>
        <w:rPr>
          <w:rFonts w:ascii="Calibri" w:hAnsi="Calibri"/>
          <w:sz w:val="20"/>
          <w:szCs w:val="20"/>
        </w:rPr>
        <w:tab/>
      </w:r>
      <w:r w:rsidR="00741F28" w:rsidRPr="0079609E">
        <w:rPr>
          <w:rFonts w:ascii="Calibri" w:hAnsi="Calibri"/>
          <w:sz w:val="20"/>
          <w:szCs w:val="20"/>
        </w:rPr>
        <w:t>Continuação de Histórico</w:t>
      </w:r>
    </w:p>
    <w:p w:rsidR="00741F28" w:rsidRPr="0079609E" w:rsidRDefault="00741F28" w:rsidP="00934F45">
      <w:pPr>
        <w:pStyle w:val="NormalWeb"/>
        <w:numPr>
          <w:ilvl w:val="0"/>
          <w:numId w:val="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Tipo LCT: Tipo do saldo Contábil. Utilize [F3] para escolher.</w:t>
      </w:r>
    </w:p>
    <w:p w:rsidR="00741F28" w:rsidRPr="0079609E" w:rsidRDefault="00741F28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</w:p>
    <w:p w:rsidR="0019086D" w:rsidRPr="0079609E" w:rsidRDefault="0019086D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</w:rPr>
      </w:pPr>
      <w:r w:rsidRPr="0079609E">
        <w:rPr>
          <w:rFonts w:ascii="Calibri" w:hAnsi="Calibri"/>
          <w:b/>
          <w:sz w:val="20"/>
          <w:szCs w:val="20"/>
        </w:rPr>
        <w:t>Aba Entidades:</w:t>
      </w:r>
    </w:p>
    <w:p w:rsidR="00741F28" w:rsidRPr="0079609E" w:rsidRDefault="00741F28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Nesta aba são preenchidas as contas contábeis, Centros de Custos, Item Contábeis, Classe de Valor e outras entidades conforme já previsto no </w:t>
      </w:r>
      <w:proofErr w:type="gramStart"/>
      <w:r w:rsidRPr="0079609E">
        <w:rPr>
          <w:rFonts w:ascii="Calibri" w:hAnsi="Calibri"/>
          <w:sz w:val="20"/>
          <w:szCs w:val="20"/>
        </w:rPr>
        <w:t>módulo Contabilidade</w:t>
      </w:r>
      <w:proofErr w:type="gramEnd"/>
      <w:r w:rsidRPr="0079609E">
        <w:rPr>
          <w:rFonts w:ascii="Calibri" w:hAnsi="Calibri"/>
          <w:sz w:val="20"/>
          <w:szCs w:val="20"/>
        </w:rPr>
        <w:t xml:space="preserve"> Gerencial.</w:t>
      </w:r>
    </w:p>
    <w:p w:rsidR="00741F28" w:rsidRPr="0079609E" w:rsidRDefault="00741F28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</w:rPr>
        <w:drawing>
          <wp:inline distT="0" distB="0" distL="0" distR="0" wp14:anchorId="6FFD149C" wp14:editId="5B0C9344">
            <wp:extent cx="5731510" cy="1578615"/>
            <wp:effectExtent l="0" t="0" r="2540" b="254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28" w:rsidRPr="0079609E" w:rsidRDefault="00741F28" w:rsidP="0079609E">
      <w:pPr>
        <w:pStyle w:val="PargrafodaLista"/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spellStart"/>
      <w:proofErr w:type="gramStart"/>
      <w:r w:rsidRPr="0079609E">
        <w:rPr>
          <w:rFonts w:ascii="Calibri" w:hAnsi="Calibri"/>
          <w:sz w:val="20"/>
          <w:szCs w:val="20"/>
        </w:rPr>
        <w:t>Cta</w:t>
      </w:r>
      <w:proofErr w:type="spellEnd"/>
      <w:proofErr w:type="gramEnd"/>
      <w:r w:rsidRPr="0079609E">
        <w:rPr>
          <w:rFonts w:ascii="Calibri" w:hAnsi="Calibri"/>
          <w:sz w:val="20"/>
          <w:szCs w:val="20"/>
        </w:rPr>
        <w:t xml:space="preserve"> Débito: Se refere a conta débito onde é possível digitar uma expressão na linguagem </w:t>
      </w:r>
      <w:proofErr w:type="spellStart"/>
      <w:r w:rsidRPr="0079609E">
        <w:rPr>
          <w:rFonts w:ascii="Calibri" w:hAnsi="Calibri"/>
          <w:sz w:val="20"/>
          <w:szCs w:val="20"/>
        </w:rPr>
        <w:t>advpl</w:t>
      </w:r>
      <w:proofErr w:type="spellEnd"/>
      <w:r w:rsidRPr="0079609E">
        <w:rPr>
          <w:rFonts w:ascii="Calibri" w:hAnsi="Calibri"/>
          <w:sz w:val="20"/>
          <w:szCs w:val="20"/>
        </w:rPr>
        <w:t xml:space="preserve"> como: 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r w:rsidRPr="0079609E">
        <w:rPr>
          <w:rFonts w:ascii="Calibri" w:eastAsia="Times New Roman" w:hAnsi="Calibri" w:cs="Arial"/>
          <w:sz w:val="20"/>
          <w:szCs w:val="20"/>
          <w:lang w:eastAsia="pt-BR"/>
        </w:rPr>
        <w:t>EMPTY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(SEF-&gt;EF_CHDEVOL),1104005002,1104006003)    </w:t>
      </w:r>
    </w:p>
    <w:p w:rsidR="00982A8A" w:rsidRPr="0079609E" w:rsidRDefault="00982A8A" w:rsidP="0079609E">
      <w:pPr>
        <w:pStyle w:val="PargrafodaLista"/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proofErr w:type="spellStart"/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Cta</w:t>
      </w:r>
      <w:proofErr w:type="spellEnd"/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Crédito: Se refere a conta de crédito onde é possível digitar uma expressão na linguagem </w:t>
      </w:r>
      <w:proofErr w:type="spell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advpl</w:t>
      </w:r>
      <w:proofErr w:type="spell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ou mesmo através da consulta F3 selecionar uma conta do Plano de Contas. </w:t>
      </w:r>
    </w:p>
    <w:p w:rsidR="00982A8A" w:rsidRPr="0079609E" w:rsidRDefault="00982A8A" w:rsidP="0079609E">
      <w:pPr>
        <w:pStyle w:val="PargrafodaLista"/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Os dois campos acima dependem da configuração do campo Tipo Lacto da Aba cadastro.</w:t>
      </w:r>
    </w:p>
    <w:p w:rsidR="004D3F68" w:rsidRPr="0079609E" w:rsidRDefault="00982A8A" w:rsidP="0079609E">
      <w:pPr>
        <w:pStyle w:val="PargrafodaLista"/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C Custo </w:t>
      </w:r>
      <w:proofErr w:type="spell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Deb</w:t>
      </w:r>
      <w:proofErr w:type="spellEnd"/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.: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Este campo se refere ao Centro de Custo de Débito. </w:t>
      </w:r>
    </w:p>
    <w:p w:rsidR="004D3F68" w:rsidRPr="0079609E" w:rsidRDefault="004D3F68" w:rsidP="0079609E">
      <w:pPr>
        <w:pStyle w:val="PargrafodaLista"/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C Custo </w:t>
      </w:r>
      <w:proofErr w:type="spell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Cred</w:t>
      </w:r>
      <w:proofErr w:type="spellEnd"/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.: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Este campo se refere ao Centro de Custo de Crédito.</w:t>
      </w:r>
    </w:p>
    <w:p w:rsidR="004D3F68" w:rsidRPr="0079609E" w:rsidRDefault="004D3F68" w:rsidP="0079609E">
      <w:pPr>
        <w:pStyle w:val="PargrafodaLista"/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Para os campos de Centro de Custos pode</w:t>
      </w:r>
      <w:r w:rsidR="006647E5"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m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ser selecionado</w:t>
      </w:r>
      <w:r w:rsidR="006647E5"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s</w:t>
      </w: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através da consulta F3 ou pode ser digitada uma expressão na linguagem </w:t>
      </w:r>
      <w:proofErr w:type="spell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advpl</w:t>
      </w:r>
      <w:proofErr w:type="spell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. </w:t>
      </w:r>
    </w:p>
    <w:p w:rsidR="006647E5" w:rsidRPr="0079609E" w:rsidRDefault="00982A8A" w:rsidP="0079609E">
      <w:pPr>
        <w:pStyle w:val="PargrafodaLista"/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Exemplo: </w:t>
      </w: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SRZ-&gt;RZ_TIPO&lt;&gt;"13",SUBSTR(SRZ-&gt;RZ_CC,1,6),"")     </w:t>
      </w:r>
    </w:p>
    <w:p w:rsidR="006647E5" w:rsidRPr="0079609E" w:rsidRDefault="006647E5" w:rsidP="0079609E">
      <w:pPr>
        <w:pStyle w:val="PargrafodaLista"/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Item Conta </w:t>
      </w: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D.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: Este campo se refere ao Item Conta de Débito. </w:t>
      </w:r>
    </w:p>
    <w:p w:rsidR="006647E5" w:rsidRPr="0079609E" w:rsidRDefault="006647E5" w:rsidP="0079609E">
      <w:pPr>
        <w:pStyle w:val="PargrafodaLista"/>
        <w:numPr>
          <w:ilvl w:val="0"/>
          <w:numId w:val="10"/>
        </w:numPr>
        <w:shd w:val="clear" w:color="auto" w:fill="FFFFFF"/>
        <w:spacing w:after="0" w:line="240" w:lineRule="auto"/>
        <w:ind w:left="0" w:firstLine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Item Conta C.: Este campo se refere ao Item Conta de Crédito.</w:t>
      </w:r>
    </w:p>
    <w:p w:rsidR="006647E5" w:rsidRPr="0079609E" w:rsidRDefault="006647E5" w:rsidP="0079609E">
      <w:pPr>
        <w:pStyle w:val="PargrafodaLista"/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Para os campos de Item Conta Débito e </w:t>
      </w: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Crédito podem ser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selecionados através da consulta F3 ou pode ser digitada uma expressão na linguagem </w:t>
      </w:r>
      <w:proofErr w:type="spell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advpl</w:t>
      </w:r>
      <w:proofErr w:type="spell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. </w:t>
      </w:r>
    </w:p>
    <w:p w:rsidR="006647E5" w:rsidRPr="0079609E" w:rsidRDefault="006647E5" w:rsidP="0079609E">
      <w:pPr>
        <w:pStyle w:val="PargrafodaLista"/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Exemplo: </w:t>
      </w:r>
      <w:proofErr w:type="gramStart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>IIF(</w:t>
      </w:r>
      <w:proofErr w:type="gramEnd"/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SRZ-&gt;RZ_TIPO&lt;&gt;"13",SUBSTR(SRZ-&gt;RZ_CC,1,6),"")                                                                                                                                                       </w:t>
      </w:r>
    </w:p>
    <w:p w:rsidR="00982A8A" w:rsidRPr="0079609E" w:rsidRDefault="00982A8A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  <w:r w:rsidRPr="0079609E">
        <w:rPr>
          <w:rFonts w:ascii="Calibri" w:eastAsia="Times New Roman" w:hAnsi="Calibri" w:cs="Arial"/>
          <w:color w:val="333333"/>
          <w:sz w:val="20"/>
          <w:szCs w:val="20"/>
          <w:lang w:eastAsia="pt-BR"/>
        </w:rPr>
        <w:t xml:space="preserve">                                                                                                                                              </w:t>
      </w:r>
    </w:p>
    <w:p w:rsidR="0019086D" w:rsidRPr="0079609E" w:rsidRDefault="0019086D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b/>
          <w:sz w:val="20"/>
          <w:szCs w:val="20"/>
        </w:rPr>
        <w:t>Aba Valores:</w:t>
      </w:r>
      <w:r w:rsidR="006647E5" w:rsidRPr="0079609E">
        <w:rPr>
          <w:rFonts w:ascii="Calibri" w:hAnsi="Calibri"/>
          <w:b/>
          <w:sz w:val="20"/>
          <w:szCs w:val="20"/>
        </w:rPr>
        <w:t xml:space="preserve"> </w:t>
      </w:r>
      <w:r w:rsidR="006647E5" w:rsidRPr="0079609E">
        <w:rPr>
          <w:rFonts w:ascii="Calibri" w:hAnsi="Calibri"/>
          <w:sz w:val="20"/>
          <w:szCs w:val="20"/>
        </w:rPr>
        <w:t xml:space="preserve">Esta aba é determinante na regra da contabilização. Através da expressão criada no campo </w:t>
      </w:r>
      <w:proofErr w:type="spellStart"/>
      <w:r w:rsidR="006647E5" w:rsidRPr="0079609E">
        <w:rPr>
          <w:rFonts w:ascii="Calibri" w:hAnsi="Calibri"/>
          <w:sz w:val="20"/>
          <w:szCs w:val="20"/>
        </w:rPr>
        <w:t>Vlr</w:t>
      </w:r>
      <w:proofErr w:type="spellEnd"/>
      <w:r w:rsidR="006647E5" w:rsidRPr="0079609E">
        <w:rPr>
          <w:rFonts w:ascii="Calibri" w:hAnsi="Calibri"/>
          <w:sz w:val="20"/>
          <w:szCs w:val="20"/>
        </w:rPr>
        <w:t xml:space="preserve"> Moeda1 ao contabilizar o sistema vai testando as regras que se encaixam para cada movimento a contabilizar.</w:t>
      </w:r>
      <w:r w:rsidRPr="0079609E">
        <w:rPr>
          <w:rFonts w:ascii="Calibri" w:hAnsi="Calibri"/>
          <w:sz w:val="20"/>
          <w:szCs w:val="20"/>
        </w:rPr>
        <w:t xml:space="preserve"> </w:t>
      </w:r>
    </w:p>
    <w:p w:rsidR="00741F28" w:rsidRPr="0079609E" w:rsidRDefault="00741F28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</w:rPr>
        <w:drawing>
          <wp:inline distT="0" distB="0" distL="0" distR="0" wp14:anchorId="0C7A7571" wp14:editId="50F82C71">
            <wp:extent cx="5731510" cy="1104663"/>
            <wp:effectExtent l="0" t="0" r="2540" b="63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04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28" w:rsidRPr="0079609E" w:rsidRDefault="006647E5" w:rsidP="0079609E">
      <w:pPr>
        <w:pStyle w:val="NormalWeb"/>
        <w:numPr>
          <w:ilvl w:val="0"/>
          <w:numId w:val="1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Lcto</w:t>
      </w:r>
      <w:proofErr w:type="spellEnd"/>
      <w:r w:rsidRPr="0079609E">
        <w:rPr>
          <w:rFonts w:ascii="Calibri" w:hAnsi="Calibri"/>
          <w:sz w:val="20"/>
          <w:szCs w:val="20"/>
        </w:rPr>
        <w:t xml:space="preserve"> Moedas: Informa para quais moedas deverão ser efetuados lançamentos contábeis. Poderá ser preenchido com: 1 - Efetua o lançamento na Moeda; 2 - Não efetua o lançamento; Cada “1” ou “2” representa uma moeda em uso pelo sistema. </w:t>
      </w:r>
      <w:proofErr w:type="spellStart"/>
      <w:r w:rsidRPr="0079609E">
        <w:rPr>
          <w:rFonts w:ascii="Calibri" w:hAnsi="Calibri"/>
          <w:sz w:val="20"/>
          <w:szCs w:val="20"/>
        </w:rPr>
        <w:t>Ex</w:t>
      </w:r>
      <w:proofErr w:type="spellEnd"/>
      <w:r w:rsidRPr="0079609E">
        <w:rPr>
          <w:rFonts w:ascii="Calibri" w:hAnsi="Calibri"/>
          <w:sz w:val="20"/>
          <w:szCs w:val="20"/>
        </w:rPr>
        <w:t xml:space="preserve">: Se o campo for preenchido com “11211”, somente na moeda </w:t>
      </w:r>
      <w:proofErr w:type="gramStart"/>
      <w:r w:rsidRPr="0079609E">
        <w:rPr>
          <w:rFonts w:ascii="Calibri" w:hAnsi="Calibri"/>
          <w:sz w:val="20"/>
          <w:szCs w:val="20"/>
        </w:rPr>
        <w:t>3</w:t>
      </w:r>
      <w:proofErr w:type="gramEnd"/>
      <w:r w:rsidRPr="0079609E">
        <w:rPr>
          <w:rFonts w:ascii="Calibri" w:hAnsi="Calibri"/>
          <w:sz w:val="20"/>
          <w:szCs w:val="20"/>
        </w:rPr>
        <w:t xml:space="preserve"> não será efetuado o lançamento contábil.</w:t>
      </w:r>
    </w:p>
    <w:p w:rsidR="006647E5" w:rsidRPr="0079609E" w:rsidRDefault="006647E5" w:rsidP="0079609E">
      <w:pPr>
        <w:pStyle w:val="NormalWeb"/>
        <w:numPr>
          <w:ilvl w:val="0"/>
          <w:numId w:val="13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Vlr</w:t>
      </w:r>
      <w:proofErr w:type="spellEnd"/>
      <w:r w:rsidRPr="0079609E">
        <w:rPr>
          <w:rFonts w:ascii="Calibri" w:hAnsi="Calibri"/>
          <w:sz w:val="20"/>
          <w:szCs w:val="20"/>
        </w:rPr>
        <w:t xml:space="preserve"> Moeda </w:t>
      </w:r>
      <w:proofErr w:type="gramStart"/>
      <w:r w:rsidRPr="0079609E">
        <w:rPr>
          <w:rFonts w:ascii="Calibri" w:hAnsi="Calibri"/>
          <w:sz w:val="20"/>
          <w:szCs w:val="20"/>
        </w:rPr>
        <w:t>1</w:t>
      </w:r>
      <w:proofErr w:type="gramEnd"/>
      <w:r w:rsidRPr="0079609E">
        <w:rPr>
          <w:rFonts w:ascii="Calibri" w:hAnsi="Calibri"/>
          <w:sz w:val="20"/>
          <w:szCs w:val="20"/>
        </w:rPr>
        <w:t xml:space="preserve">: Informa os respectivos valores das moedas para os lançamentos contábeis ou uma expressão ADVPL. </w:t>
      </w:r>
      <w:proofErr w:type="spellStart"/>
      <w:r w:rsidRPr="0079609E">
        <w:rPr>
          <w:rFonts w:ascii="Calibri" w:hAnsi="Calibri"/>
          <w:sz w:val="20"/>
          <w:szCs w:val="20"/>
        </w:rPr>
        <w:t>Ex</w:t>
      </w:r>
      <w:proofErr w:type="spellEnd"/>
      <w:r w:rsidRPr="0079609E">
        <w:rPr>
          <w:rFonts w:ascii="Calibri" w:hAnsi="Calibri"/>
          <w:sz w:val="20"/>
          <w:szCs w:val="20"/>
        </w:rPr>
        <w:t>: SE1-&gt;E1_VALLIQ ou SE2-&gt;E2_VALOR - SE2-&gt;E2_IRRF O lançamento contábil só será efetuado se pelo menos um dos valores nas Moedas</w:t>
      </w:r>
      <w:r w:rsidR="004B02B5" w:rsidRPr="0079609E">
        <w:rPr>
          <w:rFonts w:ascii="Calibri" w:hAnsi="Calibri"/>
          <w:sz w:val="20"/>
          <w:szCs w:val="20"/>
        </w:rPr>
        <w:t xml:space="preserve"> </w:t>
      </w:r>
      <w:r w:rsidRPr="0079609E">
        <w:rPr>
          <w:rFonts w:ascii="Calibri" w:hAnsi="Calibri"/>
          <w:sz w:val="20"/>
          <w:szCs w:val="20"/>
        </w:rPr>
        <w:t xml:space="preserve">existentes for diferente de zero. Se não for informado nenhum conteúdo para um campo de Valor (com exceção da Moeda </w:t>
      </w:r>
      <w:proofErr w:type="gramStart"/>
      <w:r w:rsidRPr="0079609E">
        <w:rPr>
          <w:rFonts w:ascii="Calibri" w:hAnsi="Calibri"/>
          <w:sz w:val="20"/>
          <w:szCs w:val="20"/>
        </w:rPr>
        <w:t>1</w:t>
      </w:r>
      <w:proofErr w:type="gramEnd"/>
      <w:r w:rsidRPr="0079609E">
        <w:rPr>
          <w:rFonts w:ascii="Calibri" w:hAnsi="Calibri"/>
          <w:sz w:val="20"/>
          <w:szCs w:val="20"/>
        </w:rPr>
        <w:t xml:space="preserve">), o SIGACTB irá automaticamente converter o valor tomando como base o Critério de Conversão e o Cadastro de Moedas. Para maiores detalhes vide “Lançamentos Contábeis”. Se forem utilizadas mais que </w:t>
      </w:r>
      <w:proofErr w:type="gramStart"/>
      <w:r w:rsidRPr="0079609E">
        <w:rPr>
          <w:rFonts w:ascii="Calibri" w:hAnsi="Calibri"/>
          <w:sz w:val="20"/>
          <w:szCs w:val="20"/>
        </w:rPr>
        <w:t>5</w:t>
      </w:r>
      <w:proofErr w:type="gramEnd"/>
      <w:r w:rsidRPr="0079609E">
        <w:rPr>
          <w:rFonts w:ascii="Calibri" w:hAnsi="Calibri"/>
          <w:sz w:val="20"/>
          <w:szCs w:val="20"/>
        </w:rPr>
        <w:t xml:space="preserve"> moedas, haverá a necessidade de criar os campos de valor respectivos no Configurador.</w:t>
      </w:r>
      <w:r w:rsidR="004B02B5" w:rsidRPr="0079609E">
        <w:rPr>
          <w:rFonts w:ascii="Calibri" w:hAnsi="Calibri"/>
          <w:sz w:val="20"/>
          <w:szCs w:val="20"/>
        </w:rPr>
        <w:t xml:space="preserve"> Exemplos:</w:t>
      </w:r>
    </w:p>
    <w:p w:rsidR="004B02B5" w:rsidRPr="0079609E" w:rsidRDefault="004B02B5" w:rsidP="0079609E">
      <w:pPr>
        <w:pStyle w:val="NormalWeb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SE1-&gt;E1_VLCRUZ; </w:t>
      </w:r>
    </w:p>
    <w:p w:rsidR="004B02B5" w:rsidRPr="0079609E" w:rsidRDefault="004B02B5" w:rsidP="0079609E">
      <w:pPr>
        <w:pStyle w:val="NormalWeb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proofErr w:type="gramStart"/>
      <w:r w:rsidRPr="0079609E">
        <w:rPr>
          <w:rFonts w:ascii="Calibri" w:hAnsi="Calibri"/>
          <w:sz w:val="20"/>
          <w:szCs w:val="20"/>
        </w:rPr>
        <w:t>IIF(</w:t>
      </w:r>
      <w:proofErr w:type="gramEnd"/>
      <w:r w:rsidRPr="0079609E">
        <w:rPr>
          <w:rFonts w:ascii="Calibri" w:hAnsi="Calibri"/>
          <w:sz w:val="20"/>
          <w:szCs w:val="20"/>
        </w:rPr>
        <w:t>SE1-&gt;E1_PREFIXO#"FAT".AND.ALLTRIM('MATA460')&lt;&gt;"FINA460",SE1-&gt;E1_VALOR,0);</w:t>
      </w:r>
    </w:p>
    <w:p w:rsidR="004B02B5" w:rsidRPr="0079609E" w:rsidRDefault="004B02B5" w:rsidP="0079609E">
      <w:pPr>
        <w:pStyle w:val="NormalWeb"/>
        <w:numPr>
          <w:ilvl w:val="0"/>
          <w:numId w:val="14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  <w:lang w:val="en-US"/>
        </w:rPr>
      </w:pPr>
      <w:proofErr w:type="gramStart"/>
      <w:r w:rsidRPr="0079609E">
        <w:rPr>
          <w:rFonts w:ascii="Calibri" w:hAnsi="Calibri"/>
          <w:sz w:val="20"/>
          <w:szCs w:val="20"/>
          <w:lang w:val="en-US"/>
        </w:rPr>
        <w:lastRenderedPageBreak/>
        <w:t>IIF(</w:t>
      </w:r>
      <w:proofErr w:type="gramEnd"/>
      <w:r w:rsidRPr="0079609E">
        <w:rPr>
          <w:rFonts w:ascii="Calibri" w:hAnsi="Calibri"/>
          <w:sz w:val="20"/>
          <w:szCs w:val="20"/>
          <w:lang w:val="en-US"/>
        </w:rPr>
        <w:t xml:space="preserve">SD1-&gt;D1_TES=="193",SD1-&gt;D1_TOTAL,0). </w:t>
      </w:r>
    </w:p>
    <w:p w:rsidR="006647E5" w:rsidRPr="0079609E" w:rsidRDefault="006647E5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  <w:lang w:val="en-US"/>
        </w:rPr>
      </w:pPr>
    </w:p>
    <w:p w:rsidR="0019086D" w:rsidRPr="0079609E" w:rsidRDefault="0019086D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</w:rPr>
      </w:pPr>
      <w:proofErr w:type="gramStart"/>
      <w:r w:rsidRPr="0079609E">
        <w:rPr>
          <w:rFonts w:ascii="Calibri" w:hAnsi="Calibri"/>
          <w:b/>
          <w:sz w:val="20"/>
          <w:szCs w:val="20"/>
        </w:rPr>
        <w:t>Aba Histórico</w:t>
      </w:r>
      <w:proofErr w:type="gramEnd"/>
      <w:r w:rsidRPr="0079609E">
        <w:rPr>
          <w:rFonts w:ascii="Calibri" w:hAnsi="Calibri"/>
          <w:b/>
          <w:sz w:val="20"/>
          <w:szCs w:val="20"/>
        </w:rPr>
        <w:t>:</w:t>
      </w:r>
    </w:p>
    <w:p w:rsidR="00741F28" w:rsidRPr="0079609E" w:rsidRDefault="00741F28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</w:rPr>
        <w:drawing>
          <wp:inline distT="0" distB="0" distL="0" distR="0" wp14:anchorId="5BCDD453" wp14:editId="025755DD">
            <wp:extent cx="5731510" cy="1048940"/>
            <wp:effectExtent l="0" t="0" r="254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28" w:rsidRPr="0079609E" w:rsidRDefault="001858FE" w:rsidP="0079609E">
      <w:pPr>
        <w:pStyle w:val="NormalWeb"/>
        <w:numPr>
          <w:ilvl w:val="0"/>
          <w:numId w:val="15"/>
        </w:numPr>
        <w:spacing w:before="0" w:beforeAutospacing="0" w:after="0" w:afterAutospacing="0"/>
        <w:ind w:left="0" w:firstLine="0"/>
        <w:jc w:val="both"/>
        <w:rPr>
          <w:rFonts w:ascii="Calibri" w:hAnsi="Calibri"/>
          <w:b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Histórico: Indica o Histórico do Lançamento Contábil. Informe um texto entre aspas ou uma expressão ADVPL. Exemplo: </w:t>
      </w:r>
      <w:r w:rsidRPr="0079609E">
        <w:rPr>
          <w:rFonts w:ascii="Calibri" w:hAnsi="Calibri"/>
          <w:b/>
          <w:sz w:val="20"/>
          <w:szCs w:val="20"/>
        </w:rPr>
        <w:t xml:space="preserve">"DESC. </w:t>
      </w:r>
      <w:proofErr w:type="gramStart"/>
      <w:r w:rsidRPr="0079609E">
        <w:rPr>
          <w:rFonts w:ascii="Calibri" w:hAnsi="Calibri"/>
          <w:b/>
          <w:sz w:val="20"/>
          <w:szCs w:val="20"/>
        </w:rPr>
        <w:t>OBTIDO BAIXA</w:t>
      </w:r>
      <w:proofErr w:type="gramEnd"/>
      <w:r w:rsidRPr="0079609E">
        <w:rPr>
          <w:rFonts w:ascii="Calibri" w:hAnsi="Calibri"/>
          <w:b/>
          <w:sz w:val="20"/>
          <w:szCs w:val="20"/>
        </w:rPr>
        <w:t xml:space="preserve"> - TIPO DO TIT. "+SEV-&gt;EV_TIPO +" E TIT. A PAGAR CFE. DOC. NR.-"+ALLTRIM(SEV-&gt;EV_NUM)+"/"+ALLTRIM(SEV-&gt;EV_PARCELA)+"-FORNEC-"+ALLTRIM(SA2-&gt;A2_NOME)                                  </w:t>
      </w:r>
    </w:p>
    <w:p w:rsidR="001858FE" w:rsidRPr="0079609E" w:rsidRDefault="001858FE" w:rsidP="0079609E">
      <w:pPr>
        <w:pStyle w:val="NormalWeb"/>
        <w:numPr>
          <w:ilvl w:val="0"/>
          <w:numId w:val="15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Histórico </w:t>
      </w:r>
      <w:proofErr w:type="spellStart"/>
      <w:r w:rsidRPr="0079609E">
        <w:rPr>
          <w:rFonts w:ascii="Calibri" w:hAnsi="Calibri"/>
          <w:sz w:val="20"/>
          <w:szCs w:val="20"/>
        </w:rPr>
        <w:t>Aglut</w:t>
      </w:r>
      <w:proofErr w:type="spellEnd"/>
      <w:proofErr w:type="gramStart"/>
      <w:r w:rsidRPr="0079609E">
        <w:rPr>
          <w:rFonts w:ascii="Calibri" w:hAnsi="Calibri"/>
          <w:sz w:val="20"/>
          <w:szCs w:val="20"/>
        </w:rPr>
        <w:t>.:</w:t>
      </w:r>
      <w:proofErr w:type="gramEnd"/>
      <w:r w:rsidRPr="0079609E">
        <w:rPr>
          <w:rFonts w:ascii="Calibri" w:hAnsi="Calibri"/>
          <w:sz w:val="20"/>
          <w:szCs w:val="20"/>
        </w:rPr>
        <w:t xml:space="preserve"> Indica o Histórico do Lançamento Aglutinado. Informe um texto entre aspas ou uma expressão ADVPL Se este campo for preenchido e o Lançamento Contábil for aglutinado, será este o histórico a ser gravado no Lançamento Contábil. Exemplo: </w:t>
      </w:r>
      <w:r w:rsidRPr="0079609E">
        <w:rPr>
          <w:rFonts w:ascii="Calibri" w:hAnsi="Calibri"/>
          <w:b/>
          <w:sz w:val="20"/>
          <w:szCs w:val="20"/>
        </w:rPr>
        <w:t>"VLR. DEVOLUCAO REF. MES: "+</w:t>
      </w:r>
      <w:proofErr w:type="gramStart"/>
      <w:r w:rsidRPr="0079609E">
        <w:rPr>
          <w:rFonts w:ascii="Calibri" w:hAnsi="Calibri"/>
          <w:b/>
          <w:sz w:val="20"/>
          <w:szCs w:val="20"/>
        </w:rPr>
        <w:t>STRZERO(</w:t>
      </w:r>
      <w:proofErr w:type="gramEnd"/>
      <w:r w:rsidRPr="0079609E">
        <w:rPr>
          <w:rFonts w:ascii="Calibri" w:hAnsi="Calibri"/>
          <w:b/>
          <w:sz w:val="20"/>
          <w:szCs w:val="20"/>
        </w:rPr>
        <w:t>MONTH(DDATABASE),2)+"/"+STRZERO(YEAR(DDATABASE),4)</w:t>
      </w:r>
      <w:r w:rsidR="00386EFA" w:rsidRPr="0079609E">
        <w:rPr>
          <w:rFonts w:ascii="Calibri" w:hAnsi="Calibri"/>
          <w:sz w:val="20"/>
          <w:szCs w:val="20"/>
        </w:rPr>
        <w:t>. Trata-se de um histórico simples, sem detalhamento</w:t>
      </w:r>
      <w:proofErr w:type="gramStart"/>
      <w:r w:rsidR="00386EFA" w:rsidRPr="0079609E">
        <w:rPr>
          <w:rFonts w:ascii="Calibri" w:hAnsi="Calibri"/>
          <w:sz w:val="20"/>
          <w:szCs w:val="20"/>
        </w:rPr>
        <w:t xml:space="preserve"> pois</w:t>
      </w:r>
      <w:proofErr w:type="gramEnd"/>
      <w:r w:rsidR="00386EFA" w:rsidRPr="0079609E">
        <w:rPr>
          <w:rFonts w:ascii="Calibri" w:hAnsi="Calibri"/>
          <w:sz w:val="20"/>
          <w:szCs w:val="20"/>
        </w:rPr>
        <w:t xml:space="preserve"> são vários documentos para o mesmo histórico.</w:t>
      </w:r>
      <w:r w:rsidRPr="0079609E">
        <w:rPr>
          <w:rFonts w:ascii="Calibri" w:hAnsi="Calibri"/>
          <w:sz w:val="20"/>
          <w:szCs w:val="20"/>
        </w:rPr>
        <w:t xml:space="preserve"> </w:t>
      </w:r>
    </w:p>
    <w:p w:rsidR="001858FE" w:rsidRPr="0079609E" w:rsidRDefault="001858FE" w:rsidP="0079609E">
      <w:pPr>
        <w:pStyle w:val="NormalWeb"/>
        <w:numPr>
          <w:ilvl w:val="0"/>
          <w:numId w:val="15"/>
        </w:numPr>
        <w:spacing w:before="0" w:beforeAutospacing="0" w:after="0" w:afterAutospacing="0"/>
        <w:ind w:left="0" w:firstLine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Origem </w:t>
      </w:r>
      <w:proofErr w:type="spellStart"/>
      <w:r w:rsidRPr="0079609E">
        <w:rPr>
          <w:rFonts w:ascii="Calibri" w:hAnsi="Calibri"/>
          <w:sz w:val="20"/>
          <w:szCs w:val="20"/>
        </w:rPr>
        <w:t>Lcto</w:t>
      </w:r>
      <w:proofErr w:type="spellEnd"/>
      <w:r w:rsidRPr="0079609E">
        <w:rPr>
          <w:rFonts w:ascii="Calibri" w:hAnsi="Calibri"/>
          <w:sz w:val="20"/>
          <w:szCs w:val="20"/>
        </w:rPr>
        <w:t>:</w:t>
      </w:r>
      <w:r w:rsidR="00386EFA" w:rsidRPr="0079609E">
        <w:rPr>
          <w:rFonts w:ascii="Calibri" w:hAnsi="Calibri"/>
          <w:sz w:val="20"/>
          <w:szCs w:val="20"/>
        </w:rPr>
        <w:t xml:space="preserve"> Este campo identifica a origem do lançamento contábil. Poderá ser um texto ou expressão ADVPL, Este campo visa </w:t>
      </w:r>
      <w:proofErr w:type="gramStart"/>
      <w:r w:rsidR="00386EFA" w:rsidRPr="0079609E">
        <w:rPr>
          <w:rFonts w:ascii="Calibri" w:hAnsi="Calibri"/>
          <w:sz w:val="20"/>
          <w:szCs w:val="20"/>
        </w:rPr>
        <w:t>a</w:t>
      </w:r>
      <w:proofErr w:type="gramEnd"/>
      <w:r w:rsidR="00386EFA" w:rsidRPr="0079609E">
        <w:rPr>
          <w:rFonts w:ascii="Calibri" w:hAnsi="Calibri"/>
          <w:sz w:val="20"/>
          <w:szCs w:val="20"/>
        </w:rPr>
        <w:t xml:space="preserve"> identificação posterior no módulo SIGACTB seguindo critérios do usuário.</w:t>
      </w:r>
      <w:r w:rsidR="00F33EF3" w:rsidRPr="0079609E">
        <w:rPr>
          <w:rFonts w:ascii="Calibri" w:hAnsi="Calibri"/>
          <w:sz w:val="20"/>
          <w:szCs w:val="20"/>
        </w:rPr>
        <w:t xml:space="preserve"> Sempre inserir um comando </w:t>
      </w:r>
      <w:proofErr w:type="spellStart"/>
      <w:r w:rsidR="00F33EF3" w:rsidRPr="0079609E">
        <w:rPr>
          <w:rFonts w:ascii="Calibri" w:hAnsi="Calibri"/>
          <w:sz w:val="20"/>
          <w:szCs w:val="20"/>
        </w:rPr>
        <w:t>advpl</w:t>
      </w:r>
      <w:proofErr w:type="spellEnd"/>
      <w:r w:rsidR="00F33EF3" w:rsidRPr="0079609E">
        <w:rPr>
          <w:rFonts w:ascii="Calibri" w:hAnsi="Calibri"/>
          <w:sz w:val="20"/>
          <w:szCs w:val="20"/>
        </w:rPr>
        <w:t xml:space="preserve"> para demonstrar o resultado na contabilização com o nome do usuário e o código + item do Lançamento Padrão que originou o lançamento contábil. Exemplo: </w:t>
      </w:r>
      <w:proofErr w:type="gramStart"/>
      <w:r w:rsidR="00F33EF3" w:rsidRPr="0079609E">
        <w:rPr>
          <w:rFonts w:ascii="Calibri" w:hAnsi="Calibri"/>
          <w:sz w:val="20"/>
          <w:szCs w:val="20"/>
        </w:rPr>
        <w:t>ALLTRIM(</w:t>
      </w:r>
      <w:proofErr w:type="gramEnd"/>
      <w:r w:rsidR="00F33EF3" w:rsidRPr="0079609E">
        <w:rPr>
          <w:rFonts w:ascii="Calibri" w:hAnsi="Calibri"/>
          <w:sz w:val="20"/>
          <w:szCs w:val="20"/>
        </w:rPr>
        <w:t>CUSERNAME)+" 610.001". CUSERNAME = Nome do usuário que realizou a contabilização. 610 é o código do lançamento padrão do Faturamento. 001 é a sequência utilizada.</w:t>
      </w:r>
    </w:p>
    <w:p w:rsidR="00F33EF3" w:rsidRPr="0079609E" w:rsidRDefault="00F33EF3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</w:p>
    <w:p w:rsidR="0019086D" w:rsidRPr="0079609E" w:rsidRDefault="0019086D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</w:rPr>
      </w:pPr>
      <w:r w:rsidRPr="0079609E">
        <w:rPr>
          <w:rFonts w:ascii="Calibri" w:hAnsi="Calibri"/>
          <w:b/>
          <w:sz w:val="20"/>
          <w:szCs w:val="20"/>
        </w:rPr>
        <w:t>Aba Outros:</w:t>
      </w:r>
    </w:p>
    <w:p w:rsidR="00741F28" w:rsidRPr="0079609E" w:rsidRDefault="00741F28" w:rsidP="0079609E">
      <w:pPr>
        <w:pStyle w:val="NormalWeb"/>
        <w:spacing w:before="0" w:beforeAutospacing="0" w:after="0" w:afterAutospacing="0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</w:rPr>
        <w:drawing>
          <wp:inline distT="0" distB="0" distL="0" distR="0" wp14:anchorId="6B85AD5D" wp14:editId="0258BDD4">
            <wp:extent cx="5731510" cy="2130946"/>
            <wp:effectExtent l="0" t="0" r="2540" b="317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30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F28" w:rsidRPr="0079609E" w:rsidRDefault="002E2388" w:rsidP="0079609E">
      <w:pPr>
        <w:pStyle w:val="NormalWeb"/>
        <w:numPr>
          <w:ilvl w:val="0"/>
          <w:numId w:val="18"/>
        </w:numPr>
        <w:spacing w:before="0" w:beforeAutospacing="0" w:after="0" w:afterAutospacing="0"/>
        <w:ind w:left="0" w:firstLine="0"/>
        <w:jc w:val="both"/>
        <w:rPr>
          <w:rFonts w:ascii="Calibri" w:hAnsi="Calibri" w:cs="Arial"/>
          <w:color w:val="333333"/>
          <w:sz w:val="20"/>
          <w:szCs w:val="20"/>
        </w:rPr>
      </w:pPr>
      <w:r w:rsidRPr="0079609E">
        <w:rPr>
          <w:rFonts w:ascii="Calibri" w:hAnsi="Calibri" w:cs="Arial"/>
          <w:color w:val="333333"/>
          <w:sz w:val="20"/>
          <w:szCs w:val="20"/>
        </w:rPr>
        <w:t xml:space="preserve">Status: </w:t>
      </w:r>
      <w:r w:rsidRPr="0079609E">
        <w:rPr>
          <w:rFonts w:ascii="Calibri" w:hAnsi="Calibri"/>
          <w:sz w:val="20"/>
          <w:szCs w:val="20"/>
        </w:rPr>
        <w:t>Indica se o lançamento padrão está ativo ou inativo, evitando assim a necessidade de se excluir o lançamento padrão quando o mesmo não deve ser executado.</w:t>
      </w:r>
    </w:p>
    <w:p w:rsidR="002E2388" w:rsidRPr="0079609E" w:rsidRDefault="002E238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  <w:u w:val="single"/>
        </w:rPr>
      </w:pPr>
      <w:proofErr w:type="gramStart"/>
      <w:r w:rsidRPr="0079609E">
        <w:rPr>
          <w:rFonts w:ascii="Calibri" w:hAnsi="Calibri"/>
          <w:b/>
          <w:sz w:val="20"/>
          <w:szCs w:val="20"/>
          <w:u w:val="single"/>
        </w:rPr>
        <w:t>Módulo COMPRAS</w:t>
      </w:r>
      <w:proofErr w:type="gramEnd"/>
      <w:r w:rsidRPr="0079609E">
        <w:rPr>
          <w:rFonts w:ascii="Calibri" w:hAnsi="Calibri"/>
          <w:b/>
          <w:sz w:val="20"/>
          <w:szCs w:val="20"/>
          <w:u w:val="single"/>
        </w:rPr>
        <w:t>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A contabilização off-line do módulo Financeiro se encontra na rotina: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Miscelanea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Ajustes -&gt; </w:t>
      </w:r>
      <w:proofErr w:type="spellStart"/>
      <w:proofErr w:type="gramStart"/>
      <w:r w:rsidRPr="0079609E">
        <w:rPr>
          <w:rFonts w:ascii="Calibri" w:hAnsi="Calibri"/>
          <w:sz w:val="20"/>
          <w:szCs w:val="20"/>
        </w:rPr>
        <w:t>Lc.</w:t>
      </w:r>
      <w:proofErr w:type="gramEnd"/>
      <w:r w:rsidRPr="0079609E">
        <w:rPr>
          <w:rFonts w:ascii="Calibri" w:hAnsi="Calibri"/>
          <w:sz w:val="20"/>
          <w:szCs w:val="20"/>
        </w:rPr>
        <w:t>Ctb.Doc.Entrada</w:t>
      </w:r>
      <w:proofErr w:type="spellEnd"/>
      <w:r w:rsidRPr="0079609E">
        <w:rPr>
          <w:rFonts w:ascii="Calibri" w:hAnsi="Calibri"/>
          <w:sz w:val="20"/>
          <w:szCs w:val="20"/>
        </w:rPr>
        <w:t>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lastRenderedPageBreak/>
        <w:drawing>
          <wp:inline distT="0" distB="0" distL="0" distR="0" wp14:anchorId="21772DC8" wp14:editId="74241B3C">
            <wp:extent cx="4914900" cy="2616062"/>
            <wp:effectExtent l="1905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9101" t="33051" r="28818" b="31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616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2835CBE1" wp14:editId="32DB2C9D">
            <wp:extent cx="4881078" cy="2952750"/>
            <wp:effectExtent l="1905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8924" t="29661" r="28219" b="28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8333" cy="2957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Estão posicionadas as tabelas: SB1, SD1, SF4, SF1</w:t>
      </w:r>
      <w:r w:rsidR="00D00F67" w:rsidRPr="0079609E">
        <w:rPr>
          <w:rFonts w:ascii="Calibri" w:hAnsi="Calibri"/>
          <w:sz w:val="20"/>
          <w:szCs w:val="20"/>
        </w:rPr>
        <w:t>, SDE, SC7</w:t>
      </w:r>
      <w:r w:rsidRPr="0079609E">
        <w:rPr>
          <w:rFonts w:ascii="Calibri" w:hAnsi="Calibri"/>
          <w:sz w:val="20"/>
          <w:szCs w:val="20"/>
        </w:rPr>
        <w:t>.</w:t>
      </w:r>
    </w:p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Códigos Lançamentos padrões utilizados:</w:t>
      </w:r>
    </w:p>
    <w:tbl>
      <w:tblPr>
        <w:tblStyle w:val="SombreamentoMdio1-nfase1"/>
        <w:tblW w:w="9039" w:type="dxa"/>
        <w:tblLook w:val="04A0" w:firstRow="1" w:lastRow="0" w:firstColumn="1" w:lastColumn="0" w:noHBand="0" w:noVBand="1"/>
      </w:tblPr>
      <w:tblGrid>
        <w:gridCol w:w="1242"/>
        <w:gridCol w:w="7797"/>
      </w:tblGrid>
      <w:tr w:rsidR="00741F28" w:rsidRPr="0079609E" w:rsidTr="00D00F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 xml:space="preserve">Código </w:t>
            </w:r>
            <w:proofErr w:type="spellStart"/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Lcto</w:t>
            </w:r>
            <w:proofErr w:type="spellEnd"/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Descrição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640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Devolucao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/Beneficiamento Itens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641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Devolucao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/Beneficiamento Itens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642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Devolucao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/Beneficiamento Total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Entrada Itens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Entrada Itens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Compras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Pedidos Itens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Entrada Itens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Entrada Itens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Compras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Pedidos Itens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Compras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Eliminacao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Residuos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Itens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Compras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do Pedido de Compra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65A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Compras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/Estorno do Rateio do Pedido de Compra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65B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Pedido de Compras - Pedido de Compra por Edital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Entrada Total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Entrada Total</w:t>
            </w:r>
          </w:p>
        </w:tc>
      </w:tr>
    </w:tbl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</w:p>
    <w:p w:rsidR="00413BF6" w:rsidRPr="0079609E" w:rsidRDefault="00413BF6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  <w:u w:val="single"/>
        </w:rPr>
      </w:pPr>
      <w:r w:rsidRPr="0079609E">
        <w:rPr>
          <w:rFonts w:ascii="Calibri" w:hAnsi="Calibri"/>
          <w:b/>
          <w:sz w:val="20"/>
          <w:szCs w:val="20"/>
          <w:u w:val="single"/>
        </w:rPr>
        <w:t xml:space="preserve">Módulo </w:t>
      </w:r>
      <w:r w:rsidR="00741F28" w:rsidRPr="0079609E">
        <w:rPr>
          <w:rFonts w:ascii="Calibri" w:hAnsi="Calibri"/>
          <w:b/>
          <w:sz w:val="20"/>
          <w:szCs w:val="20"/>
          <w:u w:val="single"/>
        </w:rPr>
        <w:t xml:space="preserve">Faturamento: 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A contabilização off-line do módulo Faturamento se encontra na rotina: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Miscelanea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Fechamento -&gt; </w:t>
      </w:r>
      <w:proofErr w:type="spellStart"/>
      <w:proofErr w:type="gramStart"/>
      <w:r w:rsidRPr="0079609E">
        <w:rPr>
          <w:rFonts w:ascii="Calibri" w:hAnsi="Calibri"/>
          <w:sz w:val="20"/>
          <w:szCs w:val="20"/>
        </w:rPr>
        <w:t>Lct.</w:t>
      </w:r>
      <w:proofErr w:type="gramEnd"/>
      <w:r w:rsidRPr="0079609E">
        <w:rPr>
          <w:rFonts w:ascii="Calibri" w:hAnsi="Calibri"/>
          <w:sz w:val="20"/>
          <w:szCs w:val="20"/>
        </w:rPr>
        <w:t>Ctb.Doc.Saida</w:t>
      </w:r>
      <w:proofErr w:type="spellEnd"/>
      <w:r w:rsidRPr="0079609E">
        <w:rPr>
          <w:rFonts w:ascii="Calibri" w:hAnsi="Calibri"/>
          <w:sz w:val="20"/>
          <w:szCs w:val="20"/>
        </w:rPr>
        <w:t>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1D4B4D84" wp14:editId="6CE9898E">
            <wp:extent cx="5210175" cy="2850685"/>
            <wp:effectExtent l="19050" t="0" r="9525" b="0"/>
            <wp:docPr id="1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9277" t="32203" r="28818" b="31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85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Preencha os parâmetros conforme o help dos campos: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564F0D29" wp14:editId="31B8D269">
            <wp:extent cx="5267325" cy="3125425"/>
            <wp:effectExtent l="19050" t="0" r="9525" b="0"/>
            <wp:docPr id="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8896" t="30791" r="28642" b="288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1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BF6" w:rsidRPr="0079609E" w:rsidRDefault="00413BF6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Estão posicionadas as tabelas: SB1, SD2, SF4, SF2</w:t>
      </w:r>
      <w:r w:rsidR="00D00F67" w:rsidRPr="0079609E">
        <w:rPr>
          <w:rFonts w:ascii="Calibri" w:hAnsi="Calibri"/>
          <w:sz w:val="20"/>
          <w:szCs w:val="20"/>
        </w:rPr>
        <w:t>, SC5, SC6</w:t>
      </w:r>
      <w:r w:rsidRPr="0079609E">
        <w:rPr>
          <w:rFonts w:ascii="Calibri" w:hAnsi="Calibri"/>
          <w:sz w:val="20"/>
          <w:szCs w:val="20"/>
        </w:rPr>
        <w:t>.</w:t>
      </w:r>
    </w:p>
    <w:p w:rsidR="00413BF6" w:rsidRPr="0079609E" w:rsidRDefault="00413BF6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Códigos Lançamentos padrões utilizados:</w:t>
      </w:r>
    </w:p>
    <w:tbl>
      <w:tblPr>
        <w:tblStyle w:val="SombreamentoMdio1-nfase1"/>
        <w:tblW w:w="9111" w:type="dxa"/>
        <w:tblLook w:val="04A0" w:firstRow="1" w:lastRow="0" w:firstColumn="1" w:lastColumn="0" w:noHBand="0" w:noVBand="1"/>
      </w:tblPr>
      <w:tblGrid>
        <w:gridCol w:w="1242"/>
        <w:gridCol w:w="7869"/>
      </w:tblGrid>
      <w:tr w:rsidR="00741F28" w:rsidRPr="0079609E" w:rsidTr="00D00F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 xml:space="preserve">Código </w:t>
            </w:r>
            <w:proofErr w:type="spellStart"/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Lcto</w:t>
            </w:r>
            <w:proofErr w:type="spellEnd"/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Descrição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610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Itens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612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Venda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Itens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620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Total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621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Venda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Total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630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Itens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632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Venda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Itens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635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Total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636</w:t>
            </w:r>
          </w:p>
        </w:tc>
        <w:tc>
          <w:tcPr>
            <w:tcW w:w="7869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Pedido de Venda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Documento Total</w:t>
            </w:r>
          </w:p>
        </w:tc>
      </w:tr>
    </w:tbl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</w:p>
    <w:p w:rsidR="00BE398E" w:rsidRPr="0079609E" w:rsidRDefault="00226D35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  <w:u w:val="single"/>
        </w:rPr>
      </w:pPr>
      <w:r w:rsidRPr="0079609E">
        <w:rPr>
          <w:rFonts w:ascii="Calibri" w:hAnsi="Calibri"/>
          <w:b/>
          <w:sz w:val="20"/>
          <w:szCs w:val="20"/>
          <w:u w:val="single"/>
        </w:rPr>
        <w:t xml:space="preserve">Módulo </w:t>
      </w:r>
      <w:r w:rsidR="00741F28" w:rsidRPr="0079609E">
        <w:rPr>
          <w:rFonts w:ascii="Calibri" w:hAnsi="Calibri"/>
          <w:b/>
          <w:sz w:val="20"/>
          <w:szCs w:val="20"/>
          <w:u w:val="single"/>
        </w:rPr>
        <w:t>Financeiro: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 A contabilização off-line do módulo Financeiro se encontra na rotina: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Miscelanea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</w:t>
      </w:r>
      <w:proofErr w:type="spellStart"/>
      <w:r w:rsidRPr="0079609E">
        <w:rPr>
          <w:rFonts w:ascii="Calibri" w:hAnsi="Calibri"/>
          <w:sz w:val="20"/>
          <w:szCs w:val="20"/>
        </w:rPr>
        <w:t>Contabil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</w:t>
      </w:r>
      <w:proofErr w:type="spellStart"/>
      <w:r w:rsidRPr="0079609E">
        <w:rPr>
          <w:rFonts w:ascii="Calibri" w:hAnsi="Calibri"/>
          <w:sz w:val="20"/>
          <w:szCs w:val="20"/>
        </w:rPr>
        <w:t>Contabil</w:t>
      </w:r>
      <w:proofErr w:type="spellEnd"/>
      <w:r w:rsidRPr="0079609E">
        <w:rPr>
          <w:rFonts w:ascii="Calibri" w:hAnsi="Calibri"/>
          <w:sz w:val="20"/>
          <w:szCs w:val="20"/>
        </w:rPr>
        <w:t xml:space="preserve"> Off-Line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1A6CCAEE" wp14:editId="5AB1DC8F">
            <wp:extent cx="5245274" cy="1914525"/>
            <wp:effectExtent l="1905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1538" t="34079" r="20251" b="31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274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609E">
        <w:rPr>
          <w:rFonts w:ascii="Calibri" w:hAnsi="Calibri"/>
          <w:sz w:val="20"/>
          <w:szCs w:val="20"/>
        </w:rPr>
        <w:t xml:space="preserve"> 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Preencher as Perguntas conforme help do campo: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74673A74" wp14:editId="373A728C">
            <wp:extent cx="5238750" cy="2047875"/>
            <wp:effectExtent l="1905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0988" t="32486" r="20811" b="310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Após preencher as perguntas clicar em informações e clicar em Executar. Serão demonstrados os lançamentos contábeis na tela.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lastRenderedPageBreak/>
        <w:drawing>
          <wp:inline distT="0" distB="0" distL="0" distR="0" wp14:anchorId="584928D1" wp14:editId="09AFD077">
            <wp:extent cx="5466953" cy="3095625"/>
            <wp:effectExtent l="19050" t="0" r="397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940" t="4237" r="882" b="7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953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Conforme a figura da tela de contabilização os lançamentos contábeis poderão sofrer alterações por parte usuário se necessário.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Após clicar em Confirmar. Serão gravados os lançamentos contábeis no </w:t>
      </w:r>
      <w:proofErr w:type="gramStart"/>
      <w:r w:rsidRPr="0079609E">
        <w:rPr>
          <w:rFonts w:ascii="Calibri" w:hAnsi="Calibri"/>
          <w:sz w:val="20"/>
          <w:szCs w:val="20"/>
        </w:rPr>
        <w:t>módulo Contabilidade</w:t>
      </w:r>
      <w:proofErr w:type="gramEnd"/>
      <w:r w:rsidRPr="0079609E">
        <w:rPr>
          <w:rFonts w:ascii="Calibri" w:hAnsi="Calibri"/>
          <w:sz w:val="20"/>
          <w:szCs w:val="20"/>
        </w:rPr>
        <w:t xml:space="preserve"> Gerencial. Observe o cabeçalho do lançamento contábil onde serão demonstrados os campos: Data da contabilização, Lote (cada módulo possui um Lote), </w:t>
      </w:r>
      <w:proofErr w:type="spellStart"/>
      <w:r w:rsidRPr="0079609E">
        <w:rPr>
          <w:rFonts w:ascii="Calibri" w:hAnsi="Calibri"/>
          <w:sz w:val="20"/>
          <w:szCs w:val="20"/>
        </w:rPr>
        <w:t>Sub-Lote</w:t>
      </w:r>
      <w:proofErr w:type="spellEnd"/>
      <w:r w:rsidRPr="0079609E">
        <w:rPr>
          <w:rFonts w:ascii="Calibri" w:hAnsi="Calibri"/>
          <w:sz w:val="20"/>
          <w:szCs w:val="20"/>
        </w:rPr>
        <w:t xml:space="preserve"> (numeração sequencial gerada pelo sistema) e Doc.</w:t>
      </w:r>
    </w:p>
    <w:p w:rsidR="00226D35" w:rsidRPr="0079609E" w:rsidRDefault="00226D35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Estão posicionadas as tabelas: SE1, SE2, SED, S</w:t>
      </w:r>
      <w:r w:rsidR="00D00F67" w:rsidRPr="0079609E">
        <w:rPr>
          <w:rFonts w:ascii="Calibri" w:hAnsi="Calibri"/>
          <w:sz w:val="20"/>
          <w:szCs w:val="20"/>
        </w:rPr>
        <w:t>E5, SEV</w:t>
      </w:r>
      <w:r w:rsidRPr="0079609E">
        <w:rPr>
          <w:rFonts w:ascii="Calibri" w:hAnsi="Calibri"/>
          <w:sz w:val="20"/>
          <w:szCs w:val="20"/>
        </w:rPr>
        <w:t>.</w:t>
      </w:r>
    </w:p>
    <w:p w:rsidR="00226D35" w:rsidRPr="0079609E" w:rsidRDefault="00226D35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Códigos Lançamentos padrões utilizados:</w:t>
      </w:r>
    </w:p>
    <w:tbl>
      <w:tblPr>
        <w:tblStyle w:val="SombreamentoMdio1-nfase1"/>
        <w:tblW w:w="9039" w:type="dxa"/>
        <w:tblLook w:val="04A0" w:firstRow="1" w:lastRow="0" w:firstColumn="1" w:lastColumn="0" w:noHBand="0" w:noVBand="1"/>
      </w:tblPr>
      <w:tblGrid>
        <w:gridCol w:w="1242"/>
        <w:gridCol w:w="7797"/>
      </w:tblGrid>
      <w:tr w:rsidR="00741F28" w:rsidRPr="0079609E" w:rsidTr="00D00F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 xml:space="preserve">Código </w:t>
            </w:r>
            <w:proofErr w:type="spellStart"/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Lcto</w:t>
            </w:r>
            <w:proofErr w:type="spellEnd"/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FFFFFF"/>
                <w:sz w:val="20"/>
                <w:szCs w:val="20"/>
                <w:lang w:eastAsia="pt-BR"/>
              </w:rPr>
              <w:t>Descrição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Recebimento Antecipado (RA)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Recebimento Antecipado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Substituicao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Provisorios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Desdobramento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Rateio Centro de Custo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Multipla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Natureza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Cancelamento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Centro de Custo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Multipla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Natureza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Centro de Custo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Multipla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Natureza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509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Rateio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Centro de Custo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Multipla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Natureza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com Rateio Simples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com Rateio Simples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Pagamento Antecipado (PA)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Pagamento Antecipado (PA)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Movimento a Pagar com Rateio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Movimento a Receber com Rateio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Baixa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Vendor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519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de Baixa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Vendor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51A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duvidosas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em Carteira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Simples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Descontada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Caucionada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Vinculada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Advogado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Judicial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Cancelamento de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Caucionada Descontada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529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gerado via Desdobramento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Baixa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de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Pagamento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Substituicao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Provisorios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Cancelamento da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 / a Receber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 c/</w:t>
            </w:r>
            <w:proofErr w:type="spellStart"/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Distrib.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em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Multiplas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Naturezas p/CC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Baixas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 c/</w:t>
            </w:r>
            <w:proofErr w:type="spellStart"/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Distr.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em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Mult.Naturezas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p/CC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Cancel.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Baixas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 c/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Distr.em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Mult.Naturezas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p/CC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539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Cancel.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Baixas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 c/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Distr.em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Mult.Naturezas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p/CC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Carteira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Simples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Descontada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Caucionada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Vinculada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Advogado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Judicial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Carteira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Simples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549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Descontada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Caucionada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Vinculada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Advogado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Judicial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Cancelamento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Caucionada Descontada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Bordero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 para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Cobranca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Caucionada Descontada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Cancelamento de Movimento a Pagar com Rateio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558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Cancelamento de Movimento a Receber com Rateio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559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Cheques Recebidos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Banco Origem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Entra Banco Destino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Movimento a Pagar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Movimento a Receber/Cancelamento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 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da Ordem de Pago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Cancelamento Movimento a Pagar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Cancelamento Movimento a Receber/Estorno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 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da Ordem de Pago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Cheques sobre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em aberto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Cheques Avulsos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 a Pagar - Cancelamento de Cheque Avulso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Redeposito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Cheque sobre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em aberto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56A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Lancamento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ITF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56B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Bancario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Lancamento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ITF (estorno)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Ordem de Pago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uma Ordem de Pago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de Cheques sobre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em aberto /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da Ordem de Pago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Movimento Caixa Interno - Movimentos do Caixa Interno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Caixa Interno - Movimentos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Reposicao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Rechazar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Cheques - Chile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Recibo Diversos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um Recibo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Recibo Diversos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um Recibo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Titulo via desdobramento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Titulo gerado via desdobramento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Caixa Interno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um Movimento de Adiantamento / Despesa do Caixinha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57A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Diferenca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Cambio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57B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Estorno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Diferenca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Cambio a Receber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57C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Diferenca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Cambio a Pagar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57D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Estorno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Diferenca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Cambio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Aplicacoes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Financeira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Aplicacoes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Financeira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Aplicacoes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Apropriacao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/ Resgate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Emprestimo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Cheques Recebidos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Aplicacoes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Estorno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Apropriacao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Financeira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Aplicacoes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Resgate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Financeira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Aplicacoes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Estorno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Emprestimo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/ Estorno do Resgate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Faturas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Cancelamento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589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590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Cheques sobre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baixados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591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de Cheques sobre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Titulos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baixados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592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Cancelamento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Faturas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593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Cancelamento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Faturas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594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Pagar/Receber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entre Carteiras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595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Geracao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Faturas a Receber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596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Receber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597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Contas a Pagar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Compensacao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Contas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598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Variacao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Monetaria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599</w:t>
            </w:r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Variacao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Monetaria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59A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Variacao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Monetaria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59B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Variacao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Monetaria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5B1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Ajuste a Valor Presente - Contas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5B2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Estorno do Ajuste a Valor Presente - Contas a Receber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5B3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Ajuste a Valor Presente - Contas a Pagar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5B4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Estorno do Ajuste a Valor Presente - Contas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5B5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de AVP no Cancelamento da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5B6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de AVP no Cancelamento da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  <w:tr w:rsidR="00741F28" w:rsidRPr="0079609E" w:rsidTr="00D00F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5B7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de AVP no Cancelamento da Baixa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Receber</w:t>
            </w:r>
          </w:p>
        </w:tc>
      </w:tr>
      <w:tr w:rsidR="00741F28" w:rsidRPr="0079609E" w:rsidTr="00D00F6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42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5B8</w:t>
            </w:r>
            <w:proofErr w:type="gramEnd"/>
          </w:p>
        </w:tc>
        <w:tc>
          <w:tcPr>
            <w:tcW w:w="7797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Estorno de AVP no Cancelamento da Baixa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Contas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</w:tbl>
    <w:p w:rsidR="00741F28" w:rsidRPr="0079609E" w:rsidRDefault="00741F28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</w:p>
    <w:p w:rsidR="00BE398E" w:rsidRPr="0079609E" w:rsidRDefault="00741F28" w:rsidP="0079609E">
      <w:pPr>
        <w:spacing w:after="0" w:line="240" w:lineRule="auto"/>
        <w:jc w:val="both"/>
        <w:rPr>
          <w:rFonts w:ascii="Calibri" w:hAnsi="Calibri"/>
          <w:b/>
          <w:sz w:val="20"/>
          <w:szCs w:val="20"/>
          <w:u w:val="single"/>
        </w:rPr>
      </w:pPr>
      <w:r w:rsidRPr="0079609E">
        <w:rPr>
          <w:rFonts w:ascii="Calibri" w:hAnsi="Calibri"/>
          <w:b/>
          <w:sz w:val="20"/>
          <w:szCs w:val="20"/>
          <w:u w:val="single"/>
        </w:rPr>
        <w:t>Estoque Custos: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A contabilização off-line do módulo Estoque/Custos se encontra na rotina: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Miscelanea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Recálculo -&gt; </w:t>
      </w:r>
      <w:proofErr w:type="spellStart"/>
      <w:r w:rsidRPr="0079609E">
        <w:rPr>
          <w:rFonts w:ascii="Calibri" w:hAnsi="Calibri"/>
          <w:sz w:val="20"/>
          <w:szCs w:val="20"/>
        </w:rPr>
        <w:t>Contabilizacao</w:t>
      </w:r>
      <w:proofErr w:type="spellEnd"/>
      <w:r w:rsidRPr="0079609E">
        <w:rPr>
          <w:rFonts w:ascii="Calibri" w:hAnsi="Calibri"/>
          <w:sz w:val="20"/>
          <w:szCs w:val="20"/>
        </w:rPr>
        <w:t xml:space="preserve"> CM: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38DD2658" wp14:editId="1714D1E4">
            <wp:extent cx="5274195" cy="2314575"/>
            <wp:effectExtent l="19050" t="0" r="2655" b="0"/>
            <wp:docPr id="12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25901" t="33333" r="25115" b="32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19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Preencha os campos dos parâmetros conforme o help de cada campo: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lastRenderedPageBreak/>
        <w:drawing>
          <wp:inline distT="0" distB="0" distL="0" distR="0" wp14:anchorId="14C4DC17" wp14:editId="5F3C240A">
            <wp:extent cx="5274310" cy="2741129"/>
            <wp:effectExtent l="19050" t="0" r="2540" b="0"/>
            <wp:docPr id="14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5725" t="29943" r="25115" b="290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411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</w:p>
    <w:p w:rsidR="00D00F67" w:rsidRPr="0079609E" w:rsidRDefault="00D00F67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Estão posicionadas as tabelas: </w:t>
      </w:r>
      <w:r w:rsidR="000D283F" w:rsidRPr="0079609E">
        <w:rPr>
          <w:rFonts w:ascii="Calibri" w:hAnsi="Calibri"/>
          <w:sz w:val="20"/>
          <w:szCs w:val="20"/>
        </w:rPr>
        <w:t>SD3, SD1, SD2</w:t>
      </w:r>
      <w:r w:rsidRPr="0079609E">
        <w:rPr>
          <w:rFonts w:ascii="Calibri" w:hAnsi="Calibri"/>
          <w:sz w:val="20"/>
          <w:szCs w:val="20"/>
        </w:rPr>
        <w:t>.</w:t>
      </w:r>
    </w:p>
    <w:p w:rsidR="00D00F67" w:rsidRPr="0079609E" w:rsidRDefault="00D00F67" w:rsidP="0079609E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Códigos Lançamentos padrões utilizados:</w:t>
      </w:r>
    </w:p>
    <w:tbl>
      <w:tblPr>
        <w:tblStyle w:val="SombreamentoMdio1-nfase1"/>
        <w:tblW w:w="8946" w:type="dxa"/>
        <w:tblLook w:val="04A0" w:firstRow="1" w:lastRow="0" w:firstColumn="1" w:lastColumn="0" w:noHBand="0" w:noVBand="1"/>
      </w:tblPr>
      <w:tblGrid>
        <w:gridCol w:w="1580"/>
        <w:gridCol w:w="7366"/>
      </w:tblGrid>
      <w:tr w:rsidR="00741F28" w:rsidRPr="0079609E" w:rsidTr="00BE39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Código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Lcto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Descrição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666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Produtos</w:t>
            </w:r>
          </w:p>
        </w:tc>
      </w:tr>
      <w:tr w:rsidR="00741F28" w:rsidRPr="0079609E" w:rsidTr="00BE398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667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Produtos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( 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Antes de Atualizar o Custo )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668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Movimento de Estoques - Entrada de Produtos</w:t>
            </w:r>
          </w:p>
        </w:tc>
      </w:tr>
      <w:tr w:rsidR="00741F28" w:rsidRPr="0079609E" w:rsidTr="00BE398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669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Entrada de Produtos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( 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Antes de Atualizar o Custo)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670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Origem</w:t>
            </w:r>
          </w:p>
        </w:tc>
      </w:tr>
      <w:tr w:rsidR="00741F28" w:rsidRPr="0079609E" w:rsidTr="00BE398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672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Destino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674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Inventario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</w:p>
        </w:tc>
      </w:tr>
      <w:tr w:rsidR="00741F28" w:rsidRPr="0079609E" w:rsidTr="00BE398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676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Inventario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Entrada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678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Custo de Mercadoria Vendida</w:t>
            </w:r>
          </w:p>
        </w:tc>
      </w:tr>
      <w:tr w:rsidR="00741F28" w:rsidRPr="0079609E" w:rsidTr="00BE398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679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Entrada de Produtos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( </w:t>
            </w:r>
            <w:proofErr w:type="spellStart"/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Apropriacao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Indireta )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680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Movimento de Estoques - </w:t>
            </w:r>
            <w:proofErr w:type="spell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Saida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Produtos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( </w:t>
            </w:r>
            <w:proofErr w:type="spellStart"/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Apropriacao</w:t>
            </w:r>
            <w:proofErr w:type="spell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Indireta )</w:t>
            </w:r>
          </w:p>
        </w:tc>
      </w:tr>
      <w:tr w:rsidR="00741F28" w:rsidRPr="0079609E" w:rsidTr="00BE398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681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Documento de Entrada - Compra / Remessa de Terceiros Itens</w:t>
            </w:r>
          </w:p>
        </w:tc>
      </w:tr>
      <w:tr w:rsidR="00741F28" w:rsidRPr="0079609E" w:rsidTr="00BE398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80" w:type="dxa"/>
            <w:noWrap/>
            <w:hideMark/>
          </w:tcPr>
          <w:p w:rsidR="00741F28" w:rsidRPr="0079609E" w:rsidRDefault="00741F28" w:rsidP="0079609E">
            <w:pPr>
              <w:jc w:val="both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682</w:t>
            </w:r>
          </w:p>
        </w:tc>
        <w:tc>
          <w:tcPr>
            <w:tcW w:w="7366" w:type="dxa"/>
            <w:noWrap/>
            <w:hideMark/>
          </w:tcPr>
          <w:p w:rsidR="00741F28" w:rsidRPr="0079609E" w:rsidRDefault="00741F28" w:rsidP="0079609E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Documento de Entrada - </w:t>
            </w:r>
            <w:proofErr w:type="gramStart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Retorno</w:t>
            </w:r>
            <w:proofErr w:type="gramEnd"/>
            <w:r w:rsidRPr="0079609E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Poder Terceiros Itens</w:t>
            </w:r>
          </w:p>
        </w:tc>
      </w:tr>
    </w:tbl>
    <w:p w:rsidR="00BA08A7" w:rsidRPr="0079609E" w:rsidRDefault="00BA08A7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E398E" w:rsidRPr="0079609E" w:rsidRDefault="00BE398E" w:rsidP="007960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333333"/>
          <w:sz w:val="20"/>
          <w:szCs w:val="20"/>
          <w:lang w:eastAsia="pt-BR"/>
        </w:rPr>
      </w:pPr>
    </w:p>
    <w:p w:rsidR="00BE398E" w:rsidRPr="0024298B" w:rsidRDefault="00BE398E" w:rsidP="0024298B">
      <w:pPr>
        <w:spacing w:after="0" w:line="240" w:lineRule="auto"/>
        <w:jc w:val="both"/>
        <w:rPr>
          <w:rFonts w:ascii="Calibri" w:hAnsi="Calibri"/>
          <w:b/>
          <w:sz w:val="20"/>
          <w:szCs w:val="20"/>
          <w:u w:val="single"/>
        </w:rPr>
      </w:pPr>
      <w:proofErr w:type="gramStart"/>
      <w:r w:rsidRPr="0024298B">
        <w:rPr>
          <w:rFonts w:ascii="Calibri" w:hAnsi="Calibri"/>
          <w:b/>
          <w:sz w:val="20"/>
          <w:szCs w:val="20"/>
          <w:u w:val="single"/>
        </w:rPr>
        <w:t>Módulo Ativo Fixo</w:t>
      </w:r>
      <w:proofErr w:type="gramEnd"/>
      <w:r w:rsidRPr="0024298B">
        <w:rPr>
          <w:rFonts w:ascii="Calibri" w:hAnsi="Calibri"/>
          <w:b/>
          <w:sz w:val="20"/>
          <w:szCs w:val="20"/>
          <w:u w:val="single"/>
        </w:rPr>
        <w:t>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b/>
          <w:sz w:val="20"/>
          <w:szCs w:val="20"/>
          <w:u w:val="single"/>
        </w:rPr>
      </w:pP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gramStart"/>
      <w:r w:rsidRPr="0079609E">
        <w:rPr>
          <w:rFonts w:ascii="Calibri" w:hAnsi="Calibri"/>
          <w:sz w:val="20"/>
          <w:szCs w:val="20"/>
        </w:rPr>
        <w:t>A contabilização off-line do módulo Ativo Fixo</w:t>
      </w:r>
      <w:proofErr w:type="gramEnd"/>
      <w:r w:rsidRPr="0079609E">
        <w:rPr>
          <w:rFonts w:ascii="Calibri" w:hAnsi="Calibri"/>
          <w:sz w:val="20"/>
          <w:szCs w:val="20"/>
        </w:rPr>
        <w:t xml:space="preserve"> se encontra na rotina: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Miscelanea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Processamentos -&gt; Contab. Off-line: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lastRenderedPageBreak/>
        <w:drawing>
          <wp:inline distT="0" distB="0" distL="0" distR="0" wp14:anchorId="213F6AA0" wp14:editId="18EA518C">
            <wp:extent cx="5274310" cy="3344684"/>
            <wp:effectExtent l="19050" t="0" r="2540" b="0"/>
            <wp:docPr id="15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2418" t="32203" r="31464" b="310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44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Preencha os parâmetros conforme o help:</w:t>
      </w:r>
    </w:p>
    <w:p w:rsidR="00BE398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70471E08" wp14:editId="7357FF41">
            <wp:extent cx="5457825" cy="3744015"/>
            <wp:effectExtent l="19050" t="0" r="9525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32418" t="30508" r="31111" b="293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374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98B" w:rsidRDefault="0024298B" w:rsidP="0024298B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</w:p>
    <w:p w:rsidR="0024298B" w:rsidRPr="0079609E" w:rsidRDefault="0024298B" w:rsidP="0024298B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Estão posicionadas as tabelas: </w:t>
      </w:r>
      <w:r>
        <w:rPr>
          <w:rFonts w:ascii="Calibri" w:hAnsi="Calibri"/>
          <w:sz w:val="20"/>
          <w:szCs w:val="20"/>
        </w:rPr>
        <w:t>SN1, SN3 E</w:t>
      </w:r>
      <w:r w:rsidRPr="0079609E">
        <w:rPr>
          <w:rFonts w:ascii="Calibri" w:hAnsi="Calibri"/>
          <w:sz w:val="20"/>
          <w:szCs w:val="20"/>
        </w:rPr>
        <w:t xml:space="preserve"> </w:t>
      </w:r>
      <w:r>
        <w:rPr>
          <w:rFonts w:ascii="Calibri" w:hAnsi="Calibri"/>
          <w:sz w:val="20"/>
          <w:szCs w:val="20"/>
        </w:rPr>
        <w:t>SN4</w:t>
      </w:r>
      <w:r w:rsidRPr="0079609E">
        <w:rPr>
          <w:rFonts w:ascii="Calibri" w:hAnsi="Calibri"/>
          <w:sz w:val="20"/>
          <w:szCs w:val="20"/>
        </w:rPr>
        <w:t>.</w:t>
      </w:r>
    </w:p>
    <w:p w:rsidR="0024298B" w:rsidRPr="0079609E" w:rsidRDefault="0024298B" w:rsidP="0024298B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Códigos Lançamentos padrões utilizados:</w:t>
      </w:r>
    </w:p>
    <w:tbl>
      <w:tblPr>
        <w:tblStyle w:val="SombreamentoMdio1-nfase1"/>
        <w:tblW w:w="9322" w:type="dxa"/>
        <w:tblLook w:val="04A0" w:firstRow="1" w:lastRow="0" w:firstColumn="1" w:lastColumn="0" w:noHBand="0" w:noVBand="1"/>
      </w:tblPr>
      <w:tblGrid>
        <w:gridCol w:w="1384"/>
        <w:gridCol w:w="7938"/>
      </w:tblGrid>
      <w:tr w:rsidR="00494CAA" w:rsidRPr="0079609E" w:rsidTr="00294A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79609E" w:rsidRDefault="00494CAA" w:rsidP="0079609E">
            <w:pPr>
              <w:jc w:val="center"/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 xml:space="preserve">Código </w:t>
            </w:r>
            <w:proofErr w:type="spellStart"/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>Lcto</w:t>
            </w:r>
            <w:proofErr w:type="spellEnd"/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7938" w:type="dxa"/>
            <w:noWrap/>
            <w:hideMark/>
          </w:tcPr>
          <w:p w:rsidR="00494CAA" w:rsidRPr="0079609E" w:rsidRDefault="00494CAA" w:rsidP="0079609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>Descrição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Bem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Reavaliacao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803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Adiantamento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804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Lei 8.200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do Bem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806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Reavaliacao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807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Adiantamento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808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Lei 8.200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80A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outros tipos de Ativo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80B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outros tipos de Ativo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80C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Bem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conversao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80D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do Bem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conversao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Fixo - Baixa</w:t>
            </w:r>
            <w:proofErr w:type="gram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Fixo - Baixa</w:t>
            </w:r>
            <w:proofErr w:type="gram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Reavaliacao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Baixa - Adiantamentos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Baixa Lei 8.200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814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Cancelamento Baixa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Cancelamento Baixa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Reavaliacao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816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Cancelamento Baixa Adiantamento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817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Cancelamento Baixa Lei 8.200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81A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Fixo - Baixa de outros tipos de Ativo</w:t>
            </w:r>
            <w:proofErr w:type="gram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81B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Cancelamento da baixa de outros tipos de Ativo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81C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Fixo - Baixa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conversao</w:t>
            </w:r>
            <w:proofErr w:type="spellEnd"/>
            <w:proofErr w:type="gram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81D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Cancelamento Baixa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conversao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81E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Baixa de ativo: rateio de despesas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81F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Cancelamento da baixa de ativo: rateio de despesas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Calculo</w:t>
            </w:r>
            <w:proofErr w:type="gram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da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Ampliacao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Cancelamento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Ampliacao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Calculo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: rateio de despesas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Descalculo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827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Ajuste Inventario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828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do calculo da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: rateio de despesas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830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contabil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831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contabil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entre filiais (origem)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832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contabil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entre filiais (destino)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835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836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Cancelamento da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transferencia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845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Aquisicao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Lei 8.200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(Tipo do Ativo - 0</w:t>
            </w:r>
          </w:p>
        </w:tc>
        <w:proofErr w:type="gramEnd"/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846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Exclusao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Lei 8.200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(Tipo do Ativo - 06</w:t>
            </w:r>
          </w:p>
        </w:tc>
        <w:proofErr w:type="gramEnd"/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847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Baixa Lei 8.200 (Tipo do Ativo - a06)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848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Cancelamento da Baixa (Tipo do Ativo -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0</w:t>
            </w:r>
            <w:proofErr w:type="gram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850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inflacao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Calculo</w:t>
            </w:r>
            <w:proofErr w:type="gram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do Ajuste (Argentina)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851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inflacao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Cancelamento do calculo do Ajuste (Argentina)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Constituicao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Apropriacao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Baixa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apropriacao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Fixo - Ajuste a Valor Presente - Baixa</w:t>
            </w:r>
            <w:proofErr w:type="gram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864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Realizacao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Baixa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realizacao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866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Diferenca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por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revisao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867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Ajuste a Valor Presente - Cancelamento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constituicao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868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Ativo Fixo - Ajuste a Valor Presente - Cancelamento de AVP - Baixa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Apontamento de estimativa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Apontamento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da estimativa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Apontamento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Apontamento de encerramento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874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Apontamento de complemento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875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apontamento de estimativa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876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apontamento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estimativa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877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apontamento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878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apontamento de encerramento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879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apontamento de complemento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87A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Apontamento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com rateio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87B</w:t>
            </w:r>
            <w:proofErr w:type="gramEnd"/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apontamento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producao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com rateio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880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Fixo - Baixa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  <w:proofErr w:type="gram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881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Movimentos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882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movimentos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883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movimentos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884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efetivacao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realizacao</w:t>
            </w:r>
            <w:proofErr w:type="spell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890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Simulacao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Bens Reais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891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Simulacao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Bens Modificadores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892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Simulacao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Bens Reais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893</w:t>
            </w:r>
          </w:p>
        </w:tc>
        <w:tc>
          <w:tcPr>
            <w:tcW w:w="7938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Ativo Fixo - Estorno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Simulacao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Depreciacao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- Bens Modificadores</w:t>
            </w:r>
          </w:p>
        </w:tc>
      </w:tr>
    </w:tbl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</w:p>
    <w:p w:rsidR="00BE398E" w:rsidRPr="0079609E" w:rsidRDefault="00BE398E" w:rsidP="0024298B">
      <w:pPr>
        <w:spacing w:after="0" w:line="240" w:lineRule="auto"/>
        <w:jc w:val="both"/>
        <w:rPr>
          <w:rFonts w:ascii="Calibri" w:hAnsi="Calibri"/>
          <w:b/>
          <w:sz w:val="20"/>
          <w:szCs w:val="20"/>
          <w:u w:val="single"/>
        </w:rPr>
      </w:pPr>
      <w:r w:rsidRPr="0079609E">
        <w:rPr>
          <w:rFonts w:ascii="Calibri" w:hAnsi="Calibri"/>
          <w:b/>
          <w:sz w:val="20"/>
          <w:szCs w:val="20"/>
          <w:u w:val="single"/>
        </w:rPr>
        <w:t>GESTÃO DE PESSOAL: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 xml:space="preserve">A contabilização off-line do </w:t>
      </w:r>
      <w:proofErr w:type="gramStart"/>
      <w:r w:rsidRPr="0079609E">
        <w:rPr>
          <w:rFonts w:ascii="Calibri" w:hAnsi="Calibri"/>
          <w:sz w:val="20"/>
          <w:szCs w:val="20"/>
        </w:rPr>
        <w:t>módulo Gestão</w:t>
      </w:r>
      <w:proofErr w:type="gramEnd"/>
      <w:r w:rsidRPr="0079609E">
        <w:rPr>
          <w:rFonts w:ascii="Calibri" w:hAnsi="Calibri"/>
          <w:sz w:val="20"/>
          <w:szCs w:val="20"/>
        </w:rPr>
        <w:t xml:space="preserve"> de Pessoal se encontra na rotina: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proofErr w:type="spellStart"/>
      <w:r w:rsidRPr="0079609E">
        <w:rPr>
          <w:rFonts w:ascii="Calibri" w:hAnsi="Calibri"/>
          <w:sz w:val="20"/>
          <w:szCs w:val="20"/>
        </w:rPr>
        <w:t>Miscelanea</w:t>
      </w:r>
      <w:proofErr w:type="spellEnd"/>
      <w:r w:rsidRPr="0079609E">
        <w:rPr>
          <w:rFonts w:ascii="Calibri" w:hAnsi="Calibri"/>
          <w:sz w:val="20"/>
          <w:szCs w:val="20"/>
        </w:rPr>
        <w:t xml:space="preserve"> -&gt; Fechamentos -&gt; </w:t>
      </w:r>
      <w:proofErr w:type="spellStart"/>
      <w:r w:rsidRPr="0079609E">
        <w:rPr>
          <w:rFonts w:ascii="Calibri" w:hAnsi="Calibri"/>
          <w:sz w:val="20"/>
          <w:szCs w:val="20"/>
        </w:rPr>
        <w:t>Contabilizacao</w:t>
      </w:r>
      <w:proofErr w:type="spellEnd"/>
      <w:r w:rsidRPr="0079609E">
        <w:rPr>
          <w:rFonts w:ascii="Calibri" w:hAnsi="Calibri"/>
          <w:sz w:val="20"/>
          <w:szCs w:val="20"/>
        </w:rPr>
        <w:t>:</w:t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lastRenderedPageBreak/>
        <w:drawing>
          <wp:inline distT="0" distB="0" distL="0" distR="0" wp14:anchorId="11E86577" wp14:editId="1B893BA8">
            <wp:extent cx="5181600" cy="2797979"/>
            <wp:effectExtent l="1905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8748" t="31638" r="28466" b="313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2797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98E" w:rsidRPr="0079609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Preencher os parâmetros conforme o help:</w:t>
      </w:r>
    </w:p>
    <w:p w:rsidR="00BE398E" w:rsidRDefault="00BE398E" w:rsidP="0079609E">
      <w:pPr>
        <w:spacing w:after="0" w:line="240" w:lineRule="auto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noProof/>
          <w:sz w:val="20"/>
          <w:szCs w:val="20"/>
          <w:lang w:eastAsia="pt-BR"/>
        </w:rPr>
        <w:drawing>
          <wp:inline distT="0" distB="0" distL="0" distR="0" wp14:anchorId="7AC2630F" wp14:editId="0E5F3E26">
            <wp:extent cx="5023328" cy="2981325"/>
            <wp:effectExtent l="19050" t="0" r="5872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28367" t="30226" r="28289" b="28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328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98B" w:rsidRDefault="0024298B" w:rsidP="0079609E">
      <w:pPr>
        <w:spacing w:after="0" w:line="240" w:lineRule="auto"/>
        <w:rPr>
          <w:rFonts w:ascii="Calibri" w:hAnsi="Calibri"/>
          <w:sz w:val="20"/>
          <w:szCs w:val="20"/>
        </w:rPr>
      </w:pPr>
    </w:p>
    <w:p w:rsidR="0024298B" w:rsidRPr="0079609E" w:rsidRDefault="0024298B" w:rsidP="0024298B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Est</w:t>
      </w:r>
      <w:r>
        <w:rPr>
          <w:rFonts w:ascii="Calibri" w:hAnsi="Calibri"/>
          <w:sz w:val="20"/>
          <w:szCs w:val="20"/>
        </w:rPr>
        <w:t>á</w:t>
      </w:r>
      <w:r w:rsidRPr="0079609E">
        <w:rPr>
          <w:rFonts w:ascii="Calibri" w:hAnsi="Calibri"/>
          <w:sz w:val="20"/>
          <w:szCs w:val="20"/>
        </w:rPr>
        <w:t xml:space="preserve"> posicionada a tabela: </w:t>
      </w:r>
      <w:r>
        <w:rPr>
          <w:rFonts w:ascii="Calibri" w:hAnsi="Calibri"/>
          <w:sz w:val="20"/>
          <w:szCs w:val="20"/>
        </w:rPr>
        <w:t>SRZ</w:t>
      </w:r>
      <w:r w:rsidRPr="0079609E">
        <w:rPr>
          <w:rFonts w:ascii="Calibri" w:hAnsi="Calibri"/>
          <w:sz w:val="20"/>
          <w:szCs w:val="20"/>
        </w:rPr>
        <w:t>.</w:t>
      </w:r>
    </w:p>
    <w:p w:rsidR="0024298B" w:rsidRPr="0079609E" w:rsidRDefault="0024298B" w:rsidP="0024298B">
      <w:pPr>
        <w:spacing w:after="0" w:line="240" w:lineRule="auto"/>
        <w:jc w:val="both"/>
        <w:rPr>
          <w:rFonts w:ascii="Calibri" w:hAnsi="Calibri"/>
          <w:sz w:val="20"/>
          <w:szCs w:val="20"/>
        </w:rPr>
      </w:pPr>
      <w:r w:rsidRPr="0079609E">
        <w:rPr>
          <w:rFonts w:ascii="Calibri" w:hAnsi="Calibri"/>
          <w:sz w:val="20"/>
          <w:szCs w:val="20"/>
        </w:rPr>
        <w:t>Códigos Lançamentos padrões utilizados:</w:t>
      </w:r>
    </w:p>
    <w:tbl>
      <w:tblPr>
        <w:tblStyle w:val="SombreamentoMdio1-nfase1"/>
        <w:tblW w:w="9180" w:type="dxa"/>
        <w:tblLook w:val="04A0" w:firstRow="1" w:lastRow="0" w:firstColumn="1" w:lastColumn="0" w:noHBand="0" w:noVBand="1"/>
      </w:tblPr>
      <w:tblGrid>
        <w:gridCol w:w="1384"/>
        <w:gridCol w:w="7796"/>
      </w:tblGrid>
      <w:tr w:rsidR="00294AA0" w:rsidRPr="0079609E" w:rsidTr="00294A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79609E" w:rsidRDefault="00494CAA" w:rsidP="0079609E">
            <w:pPr>
              <w:jc w:val="center"/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 xml:space="preserve">Código </w:t>
            </w:r>
            <w:proofErr w:type="spellStart"/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>Lcto</w:t>
            </w:r>
            <w:proofErr w:type="spellEnd"/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>.</w:t>
            </w:r>
          </w:p>
        </w:tc>
        <w:tc>
          <w:tcPr>
            <w:tcW w:w="7796" w:type="dxa"/>
            <w:noWrap/>
            <w:hideMark/>
          </w:tcPr>
          <w:p w:rsidR="00494CAA" w:rsidRPr="0079609E" w:rsidRDefault="00494CAA" w:rsidP="0079609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</w:pPr>
            <w:r w:rsidRPr="0079609E">
              <w:rPr>
                <w:rFonts w:ascii="Calibri" w:eastAsia="Times New Roman" w:hAnsi="Calibri" w:cs="Courier New"/>
                <w:sz w:val="20"/>
                <w:szCs w:val="20"/>
                <w:lang w:eastAsia="pt-BR"/>
              </w:rPr>
              <w:t>Descrição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A01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Salarios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a Pagar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A02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Ferias</w:t>
            </w:r>
            <w:proofErr w:type="gram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A03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Salario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Familia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A04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Salario Maternidade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A05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Pro-Labore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B01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INSS Empregados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B02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IRRF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B03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Assistencia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Medica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lastRenderedPageBreak/>
              <w:t>B04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Contribuicao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Sindical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B05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Faltas</w:t>
            </w:r>
            <w:proofErr w:type="gramEnd"/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B06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Aviso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Previo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(Desconto)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B07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Outros Descontos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B08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Pensao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Alimenticia</w:t>
            </w:r>
            <w:proofErr w:type="spell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B09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Vale-Transporte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B10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Desc.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Insuficiencia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</w:t>
            </w:r>
            <w:proofErr w:type="gram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Saldo</w:t>
            </w:r>
            <w:proofErr w:type="gramEnd"/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C01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INSS Empresa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C02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Folha de Pagamento - FGTS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C03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Ferias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C04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Encargos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Ferias</w:t>
            </w:r>
          </w:p>
        </w:tc>
      </w:tr>
      <w:tr w:rsidR="00494CAA" w:rsidRPr="00494CAA" w:rsidTr="00294AA0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C05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13o Salario</w:t>
            </w:r>
          </w:p>
        </w:tc>
      </w:tr>
      <w:tr w:rsidR="00494CAA" w:rsidRPr="00494CAA" w:rsidTr="00294A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84" w:type="dxa"/>
            <w:noWrap/>
            <w:hideMark/>
          </w:tcPr>
          <w:p w:rsidR="00494CAA" w:rsidRPr="00494CAA" w:rsidRDefault="00494CAA" w:rsidP="0079609E">
            <w:pPr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C06</w:t>
            </w:r>
          </w:p>
        </w:tc>
        <w:tc>
          <w:tcPr>
            <w:tcW w:w="7796" w:type="dxa"/>
            <w:noWrap/>
            <w:hideMark/>
          </w:tcPr>
          <w:p w:rsidR="00494CAA" w:rsidRPr="00494CAA" w:rsidRDefault="00494CAA" w:rsidP="0079609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</w:pPr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Folha de Pagamento - Encargos de </w:t>
            </w:r>
            <w:proofErr w:type="spellStart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>Provisao</w:t>
            </w:r>
            <w:proofErr w:type="spellEnd"/>
            <w:r w:rsidRPr="00494CAA">
              <w:rPr>
                <w:rFonts w:ascii="Calibri" w:eastAsia="Times New Roman" w:hAnsi="Calibri" w:cs="Courier New"/>
                <w:color w:val="000000"/>
                <w:sz w:val="20"/>
                <w:szCs w:val="20"/>
                <w:lang w:eastAsia="pt-BR"/>
              </w:rPr>
              <w:t xml:space="preserve"> de 13o Salario</w:t>
            </w:r>
          </w:p>
        </w:tc>
      </w:tr>
    </w:tbl>
    <w:p w:rsidR="00494CAA" w:rsidRPr="0079609E" w:rsidRDefault="00494CAA" w:rsidP="0079609E">
      <w:pPr>
        <w:spacing w:after="0" w:line="240" w:lineRule="auto"/>
        <w:rPr>
          <w:rFonts w:ascii="Calibri" w:hAnsi="Calibri"/>
          <w:sz w:val="20"/>
          <w:szCs w:val="20"/>
        </w:rPr>
      </w:pPr>
      <w:bookmarkStart w:id="0" w:name="_GoBack"/>
      <w:bookmarkEnd w:id="0"/>
    </w:p>
    <w:sectPr w:rsidR="00494CAA" w:rsidRPr="0079609E">
      <w:headerReference w:type="default" r:id="rId26"/>
      <w:footerReference w:type="defaul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6322" w:rsidRDefault="00916322" w:rsidP="002A07FF">
      <w:pPr>
        <w:spacing w:after="0" w:line="240" w:lineRule="auto"/>
      </w:pPr>
      <w:r>
        <w:separator/>
      </w:r>
    </w:p>
  </w:endnote>
  <w:endnote w:type="continuationSeparator" w:id="0">
    <w:p w:rsidR="00916322" w:rsidRDefault="00916322" w:rsidP="002A07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Roman">
    <w:altName w:val="Myriad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Condensed">
    <w:altName w:val="Myriad Condensed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8339851"/>
      <w:docPartObj>
        <w:docPartGallery w:val="Page Numbers (Bottom of Page)"/>
        <w:docPartUnique/>
      </w:docPartObj>
    </w:sdtPr>
    <w:sdtContent>
      <w:p w:rsidR="006A2764" w:rsidRDefault="006A2764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62F4">
          <w:rPr>
            <w:noProof/>
          </w:rPr>
          <w:t>19</w:t>
        </w:r>
        <w:r>
          <w:fldChar w:fldCharType="end"/>
        </w:r>
      </w:p>
    </w:sdtContent>
  </w:sdt>
  <w:p w:rsidR="0086239D" w:rsidRPr="0086239D" w:rsidRDefault="003262F4" w:rsidP="003262F4">
    <w:pPr>
      <w:pStyle w:val="Rodap"/>
      <w:jc w:val="center"/>
      <w:rPr>
        <w:rFonts w:ascii="Calibri" w:hAnsi="Calibri"/>
        <w:sz w:val="16"/>
        <w:szCs w:val="16"/>
      </w:rPr>
    </w:pPr>
    <w:r>
      <w:rPr>
        <w:rFonts w:ascii="Calibri" w:hAnsi="Calibri"/>
        <w:sz w:val="16"/>
        <w:szCs w:val="16"/>
      </w:rPr>
      <w:t xml:space="preserve">Autor: Marcio Luiz Dallastra Bedin – </w:t>
    </w:r>
    <w:proofErr w:type="gramStart"/>
    <w:r>
      <w:rPr>
        <w:rFonts w:ascii="Calibri" w:hAnsi="Calibri"/>
        <w:sz w:val="16"/>
        <w:szCs w:val="16"/>
      </w:rPr>
      <w:t>Manual Lançamentos</w:t>
    </w:r>
    <w:proofErr w:type="gramEnd"/>
    <w:r>
      <w:rPr>
        <w:rFonts w:ascii="Calibri" w:hAnsi="Calibri"/>
        <w:sz w:val="16"/>
        <w:szCs w:val="16"/>
      </w:rPr>
      <w:t xml:space="preserve"> Padrões. </w:t>
    </w:r>
    <w:proofErr w:type="gramStart"/>
    <w:r>
      <w:rPr>
        <w:rFonts w:ascii="Calibri" w:hAnsi="Calibri"/>
        <w:sz w:val="16"/>
        <w:szCs w:val="16"/>
      </w:rPr>
      <w:t>docx</w:t>
    </w:r>
    <w:proofErr w:type="gramEnd"/>
    <w:r>
      <w:rPr>
        <w:rFonts w:ascii="Calibri" w:hAnsi="Calibri"/>
        <w:sz w:val="16"/>
        <w:szCs w:val="16"/>
      </w:rPr>
      <w:t xml:space="preserve"> – Versão 1.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6322" w:rsidRDefault="00916322" w:rsidP="002A07FF">
      <w:pPr>
        <w:spacing w:after="0" w:line="240" w:lineRule="auto"/>
      </w:pPr>
      <w:r>
        <w:separator/>
      </w:r>
    </w:p>
  </w:footnote>
  <w:footnote w:type="continuationSeparator" w:id="0">
    <w:p w:rsidR="00916322" w:rsidRDefault="00916322" w:rsidP="002A07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07FF" w:rsidRDefault="002A07FF" w:rsidP="002A07FF">
    <w:pPr>
      <w:pStyle w:val="Cabealho"/>
      <w:tabs>
        <w:tab w:val="center" w:pos="935"/>
      </w:tabs>
      <w:rPr>
        <w:b/>
        <w:color w:val="000080"/>
        <w:lang w:val="en-US"/>
      </w:rPr>
    </w:pPr>
    <w:r>
      <w:rPr>
        <w:b/>
        <w:noProof/>
        <w:color w:val="000080"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>
              <wp:simplePos x="0" y="0"/>
              <wp:positionH relativeFrom="column">
                <wp:posOffset>1945538</wp:posOffset>
              </wp:positionH>
              <wp:positionV relativeFrom="paragraph">
                <wp:posOffset>450317</wp:posOffset>
              </wp:positionV>
              <wp:extent cx="1989734" cy="314325"/>
              <wp:effectExtent l="0" t="0" r="0" b="9525"/>
              <wp:wrapNone/>
              <wp:docPr id="20" name="Caixa de texto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89734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A07FF" w:rsidRPr="00A04B30" w:rsidRDefault="002A07FF" w:rsidP="0086239D">
                          <w:pPr>
                            <w:jc w:val="center"/>
                            <w:rPr>
                              <w:rFonts w:ascii="Calibri" w:hAnsi="Calibri"/>
                              <w:b/>
                            </w:rPr>
                          </w:pPr>
                          <w:r>
                            <w:rPr>
                              <w:rFonts w:ascii="Calibri" w:hAnsi="Calibri"/>
                              <w:b/>
                            </w:rPr>
                            <w:t>LANÇAMENTOS PADRÕES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ixa de texto 20" o:spid="_x0000_s1026" type="#_x0000_t202" style="position:absolute;margin-left:153.2pt;margin-top:35.45pt;width:156.65pt;height:2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" o:allowincell="f" filled="f" stroked="f">
              <v:textbox>
                <w:txbxContent>
                  <w:p w:rsidR="002A07FF" w:rsidRPr="00A04B30" w:rsidRDefault="002A07FF" w:rsidP="0086239D">
                    <w:pPr>
                      <w:jc w:val="center"/>
                      <w:rPr>
                        <w:rFonts w:ascii="Calibri" w:hAnsi="Calibri"/>
                        <w:b/>
                      </w:rPr>
                    </w:pPr>
                    <w:r>
                      <w:rPr>
                        <w:rFonts w:ascii="Calibri" w:hAnsi="Calibri"/>
                        <w:b/>
                      </w:rPr>
                      <w:t>LANÇAMENTOS PADRÕES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pt-B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5060315</wp:posOffset>
          </wp:positionH>
          <wp:positionV relativeFrom="paragraph">
            <wp:posOffset>-27305</wp:posOffset>
          </wp:positionV>
          <wp:extent cx="1409700" cy="781050"/>
          <wp:effectExtent l="0" t="0" r="0" b="0"/>
          <wp:wrapSquare wrapText="bothSides"/>
          <wp:docPr id="18" name="Imagem 18" descr="logo_tozzo_madeira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tozzo_madeira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t-BR"/>
      </w:rPr>
      <w:drawing>
        <wp:inline distT="0" distB="0" distL="0" distR="0">
          <wp:extent cx="812165" cy="819150"/>
          <wp:effectExtent l="0" t="0" r="6985" b="0"/>
          <wp:docPr id="17" name="Imagem 17" descr="LogoTOTVS11vert_pret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LogoTOTVS11vert_pret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2165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A07FF" w:rsidRDefault="002A07FF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061D5"/>
    <w:multiLevelType w:val="hybridMultilevel"/>
    <w:tmpl w:val="D7CAEA62"/>
    <w:lvl w:ilvl="0" w:tplc="15B2A754">
      <w:start w:val="4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4A54AD2"/>
    <w:multiLevelType w:val="hybridMultilevel"/>
    <w:tmpl w:val="49688E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8235B8"/>
    <w:multiLevelType w:val="hybridMultilevel"/>
    <w:tmpl w:val="4864754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167FAE"/>
    <w:multiLevelType w:val="hybridMultilevel"/>
    <w:tmpl w:val="17162254"/>
    <w:lvl w:ilvl="0" w:tplc="56741106">
      <w:start w:val="1"/>
      <w:numFmt w:val="lowerLetter"/>
      <w:lvlText w:val="%1)"/>
      <w:lvlJc w:val="left"/>
      <w:pPr>
        <w:ind w:left="720" w:hanging="360"/>
      </w:pPr>
      <w:rPr>
        <w:rFonts w:ascii="Calibri" w:eastAsia="Times New Roman" w:hAnsi="Calibri" w:cs="Times New Roman"/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B83350"/>
    <w:multiLevelType w:val="multilevel"/>
    <w:tmpl w:val="646870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1BA40AE8"/>
    <w:multiLevelType w:val="hybridMultilevel"/>
    <w:tmpl w:val="64E049D8"/>
    <w:lvl w:ilvl="0" w:tplc="CD5A97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A6943DF"/>
    <w:multiLevelType w:val="hybridMultilevel"/>
    <w:tmpl w:val="C8922BD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814C70"/>
    <w:multiLevelType w:val="hybridMultilevel"/>
    <w:tmpl w:val="8AAA4498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CDF7003"/>
    <w:multiLevelType w:val="hybridMultilevel"/>
    <w:tmpl w:val="C8922BD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B95368"/>
    <w:multiLevelType w:val="hybridMultilevel"/>
    <w:tmpl w:val="F3D28376"/>
    <w:lvl w:ilvl="0" w:tplc="49A497BE">
      <w:start w:val="1"/>
      <w:numFmt w:val="lowerLetter"/>
      <w:lvlText w:val="%1)"/>
      <w:lvlJc w:val="left"/>
      <w:pPr>
        <w:ind w:left="720" w:hanging="360"/>
      </w:pPr>
      <w:rPr>
        <w:rFonts w:asciiTheme="minorHAnsi" w:eastAsiaTheme="minorHAnsi" w:hAnsiTheme="minorHAnsi" w:cstheme="minorBidi" w:hint="default"/>
        <w:color w:val="auto"/>
        <w:sz w:val="22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4B80041"/>
    <w:multiLevelType w:val="hybridMultilevel"/>
    <w:tmpl w:val="3C7CC13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6C0BEF"/>
    <w:multiLevelType w:val="hybridMultilevel"/>
    <w:tmpl w:val="440840D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750EF8"/>
    <w:multiLevelType w:val="hybridMultilevel"/>
    <w:tmpl w:val="C8922BD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2116FD3"/>
    <w:multiLevelType w:val="hybridMultilevel"/>
    <w:tmpl w:val="C8922BD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2604504"/>
    <w:multiLevelType w:val="hybridMultilevel"/>
    <w:tmpl w:val="1AFA5B6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5320BB8"/>
    <w:multiLevelType w:val="hybridMultilevel"/>
    <w:tmpl w:val="D6AC1E0C"/>
    <w:lvl w:ilvl="0" w:tplc="F3BC3662">
      <w:start w:val="1"/>
      <w:numFmt w:val="lowerLetter"/>
      <w:lvlText w:val="%1)"/>
      <w:lvlJc w:val="left"/>
      <w:pPr>
        <w:ind w:left="720" w:hanging="360"/>
      </w:pPr>
      <w:rPr>
        <w:rFonts w:ascii="Calibri" w:eastAsia="Times New Roman" w:hAnsi="Calibri" w:cs="Times New Roman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B2E19C4"/>
    <w:multiLevelType w:val="hybridMultilevel"/>
    <w:tmpl w:val="1EE218CA"/>
    <w:lvl w:ilvl="0" w:tplc="F820782E">
      <w:start w:val="3"/>
      <w:numFmt w:val="decimal"/>
      <w:lvlText w:val="%1"/>
      <w:lvlJc w:val="left"/>
      <w:pPr>
        <w:ind w:left="786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>
    <w:nsid w:val="76D93429"/>
    <w:multiLevelType w:val="hybridMultilevel"/>
    <w:tmpl w:val="C8922BD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96C03B7"/>
    <w:multiLevelType w:val="hybridMultilevel"/>
    <w:tmpl w:val="5C301C4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ADD3CF2"/>
    <w:multiLevelType w:val="hybridMultilevel"/>
    <w:tmpl w:val="875A2FC2"/>
    <w:lvl w:ilvl="0" w:tplc="0416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2"/>
  </w:num>
  <w:num w:numId="4">
    <w:abstractNumId w:val="17"/>
  </w:num>
  <w:num w:numId="5">
    <w:abstractNumId w:val="8"/>
  </w:num>
  <w:num w:numId="6">
    <w:abstractNumId w:val="13"/>
  </w:num>
  <w:num w:numId="7">
    <w:abstractNumId w:val="6"/>
  </w:num>
  <w:num w:numId="8">
    <w:abstractNumId w:val="0"/>
  </w:num>
  <w:num w:numId="9">
    <w:abstractNumId w:val="14"/>
  </w:num>
  <w:num w:numId="10">
    <w:abstractNumId w:val="9"/>
  </w:num>
  <w:num w:numId="11">
    <w:abstractNumId w:val="19"/>
  </w:num>
  <w:num w:numId="12">
    <w:abstractNumId w:val="18"/>
  </w:num>
  <w:num w:numId="13">
    <w:abstractNumId w:val="10"/>
  </w:num>
  <w:num w:numId="14">
    <w:abstractNumId w:val="5"/>
  </w:num>
  <w:num w:numId="15">
    <w:abstractNumId w:val="3"/>
  </w:num>
  <w:num w:numId="16">
    <w:abstractNumId w:val="15"/>
  </w:num>
  <w:num w:numId="17">
    <w:abstractNumId w:val="7"/>
  </w:num>
  <w:num w:numId="18">
    <w:abstractNumId w:val="11"/>
  </w:num>
  <w:num w:numId="19">
    <w:abstractNumId w:val="1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03E5"/>
    <w:rsid w:val="00010F71"/>
    <w:rsid w:val="000D283F"/>
    <w:rsid w:val="00136F35"/>
    <w:rsid w:val="001814AB"/>
    <w:rsid w:val="001858FE"/>
    <w:rsid w:val="0019086D"/>
    <w:rsid w:val="00226D35"/>
    <w:rsid w:val="0024298B"/>
    <w:rsid w:val="00272772"/>
    <w:rsid w:val="00294AA0"/>
    <w:rsid w:val="002A07FF"/>
    <w:rsid w:val="002E2388"/>
    <w:rsid w:val="002F3F99"/>
    <w:rsid w:val="00312C07"/>
    <w:rsid w:val="003262F4"/>
    <w:rsid w:val="00386EFA"/>
    <w:rsid w:val="00413BF6"/>
    <w:rsid w:val="00494CAA"/>
    <w:rsid w:val="004B02B5"/>
    <w:rsid w:val="004D3F68"/>
    <w:rsid w:val="005B7AB7"/>
    <w:rsid w:val="005C4545"/>
    <w:rsid w:val="0064696D"/>
    <w:rsid w:val="00657D93"/>
    <w:rsid w:val="006647E5"/>
    <w:rsid w:val="006A2764"/>
    <w:rsid w:val="006D7F49"/>
    <w:rsid w:val="00741F28"/>
    <w:rsid w:val="0079609E"/>
    <w:rsid w:val="0086239D"/>
    <w:rsid w:val="00863362"/>
    <w:rsid w:val="00916322"/>
    <w:rsid w:val="00934F45"/>
    <w:rsid w:val="00961931"/>
    <w:rsid w:val="00982A8A"/>
    <w:rsid w:val="00AA72FD"/>
    <w:rsid w:val="00B732D7"/>
    <w:rsid w:val="00B8245D"/>
    <w:rsid w:val="00BA08A7"/>
    <w:rsid w:val="00BE398E"/>
    <w:rsid w:val="00C103E5"/>
    <w:rsid w:val="00CF798A"/>
    <w:rsid w:val="00D00F67"/>
    <w:rsid w:val="00D3022F"/>
    <w:rsid w:val="00D54962"/>
    <w:rsid w:val="00DE1C08"/>
    <w:rsid w:val="00ED4CF9"/>
    <w:rsid w:val="00F00D58"/>
    <w:rsid w:val="00F33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SombreamentoMdio1-nfase1">
    <w:name w:val="Medium Shading 1 Accent 1"/>
    <w:basedOn w:val="Tabelanormal"/>
    <w:uiPriority w:val="63"/>
    <w:rsid w:val="00DE1C0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Pa6">
    <w:name w:val="Pa6"/>
    <w:basedOn w:val="Normal"/>
    <w:next w:val="Normal"/>
    <w:uiPriority w:val="99"/>
    <w:rsid w:val="002F3F99"/>
    <w:pPr>
      <w:autoSpaceDE w:val="0"/>
      <w:autoSpaceDN w:val="0"/>
      <w:adjustRightInd w:val="0"/>
      <w:spacing w:after="0" w:line="221" w:lineRule="atLeast"/>
    </w:pPr>
    <w:rPr>
      <w:rFonts w:ascii="Myriad Roman" w:hAnsi="Myriad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D549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/>
    <w:rsid w:val="00D54962"/>
    <w:rPr>
      <w:b/>
      <w:bCs/>
    </w:rPr>
  </w:style>
  <w:style w:type="character" w:styleId="nfase">
    <w:name w:val="Emphasis"/>
    <w:basedOn w:val="Fontepargpadro"/>
    <w:uiPriority w:val="20"/>
    <w:qFormat/>
    <w:rsid w:val="00D54962"/>
    <w:rPr>
      <w:i/>
      <w:iCs/>
    </w:rPr>
  </w:style>
  <w:style w:type="paragraph" w:customStyle="1" w:styleId="pcorpodotexto">
    <w:name w:val="p_corpodotexto"/>
    <w:basedOn w:val="Normal"/>
    <w:rsid w:val="00D302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fcorpodotexto">
    <w:name w:val="f_corpodotexto"/>
    <w:basedOn w:val="Fontepargpadro"/>
    <w:rsid w:val="00D3022F"/>
  </w:style>
  <w:style w:type="character" w:customStyle="1" w:styleId="apple-converted-space">
    <w:name w:val="apple-converted-space"/>
    <w:basedOn w:val="Fontepargpadro"/>
    <w:rsid w:val="00D3022F"/>
  </w:style>
  <w:style w:type="character" w:styleId="Hyperlink">
    <w:name w:val="Hyperlink"/>
    <w:basedOn w:val="Fontepargpadro"/>
    <w:uiPriority w:val="99"/>
    <w:semiHidden/>
    <w:unhideWhenUsed/>
    <w:rsid w:val="00D3022F"/>
    <w:rPr>
      <w:color w:val="0000FF"/>
      <w:u w:val="single"/>
    </w:rPr>
  </w:style>
  <w:style w:type="character" w:customStyle="1" w:styleId="ftopicos">
    <w:name w:val="f_topicos"/>
    <w:basedOn w:val="Fontepargpadro"/>
    <w:rsid w:val="00D3022F"/>
  </w:style>
  <w:style w:type="paragraph" w:styleId="Textodebalo">
    <w:name w:val="Balloon Text"/>
    <w:basedOn w:val="Normal"/>
    <w:link w:val="TextodebaloChar"/>
    <w:uiPriority w:val="99"/>
    <w:semiHidden/>
    <w:unhideWhenUsed/>
    <w:rsid w:val="006469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4696D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64696D"/>
    <w:pPr>
      <w:ind w:left="720"/>
      <w:contextualSpacing/>
    </w:pPr>
  </w:style>
  <w:style w:type="paragraph" w:styleId="Cabealho">
    <w:name w:val="header"/>
    <w:basedOn w:val="Normal"/>
    <w:link w:val="CabealhoChar"/>
    <w:unhideWhenUsed/>
    <w:rsid w:val="002A07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A07FF"/>
  </w:style>
  <w:style w:type="paragraph" w:styleId="Rodap">
    <w:name w:val="footer"/>
    <w:basedOn w:val="Normal"/>
    <w:link w:val="RodapChar"/>
    <w:uiPriority w:val="99"/>
    <w:unhideWhenUsed/>
    <w:rsid w:val="002A07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A07F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SombreamentoMdio1-nfase1">
    <w:name w:val="Medium Shading 1 Accent 1"/>
    <w:basedOn w:val="Tabelanormal"/>
    <w:uiPriority w:val="63"/>
    <w:rsid w:val="00DE1C08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Pa6">
    <w:name w:val="Pa6"/>
    <w:basedOn w:val="Normal"/>
    <w:next w:val="Normal"/>
    <w:uiPriority w:val="99"/>
    <w:rsid w:val="002F3F99"/>
    <w:pPr>
      <w:autoSpaceDE w:val="0"/>
      <w:autoSpaceDN w:val="0"/>
      <w:adjustRightInd w:val="0"/>
      <w:spacing w:after="0" w:line="221" w:lineRule="atLeast"/>
    </w:pPr>
    <w:rPr>
      <w:rFonts w:ascii="Myriad Roman" w:hAnsi="Myriad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D549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/>
    <w:rsid w:val="00D54962"/>
    <w:rPr>
      <w:b/>
      <w:bCs/>
    </w:rPr>
  </w:style>
  <w:style w:type="character" w:styleId="nfase">
    <w:name w:val="Emphasis"/>
    <w:basedOn w:val="Fontepargpadro"/>
    <w:uiPriority w:val="20"/>
    <w:qFormat/>
    <w:rsid w:val="00D54962"/>
    <w:rPr>
      <w:i/>
      <w:iCs/>
    </w:rPr>
  </w:style>
  <w:style w:type="paragraph" w:customStyle="1" w:styleId="pcorpodotexto">
    <w:name w:val="p_corpodotexto"/>
    <w:basedOn w:val="Normal"/>
    <w:rsid w:val="00D302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fcorpodotexto">
    <w:name w:val="f_corpodotexto"/>
    <w:basedOn w:val="Fontepargpadro"/>
    <w:rsid w:val="00D3022F"/>
  </w:style>
  <w:style w:type="character" w:customStyle="1" w:styleId="apple-converted-space">
    <w:name w:val="apple-converted-space"/>
    <w:basedOn w:val="Fontepargpadro"/>
    <w:rsid w:val="00D3022F"/>
  </w:style>
  <w:style w:type="character" w:styleId="Hyperlink">
    <w:name w:val="Hyperlink"/>
    <w:basedOn w:val="Fontepargpadro"/>
    <w:uiPriority w:val="99"/>
    <w:semiHidden/>
    <w:unhideWhenUsed/>
    <w:rsid w:val="00D3022F"/>
    <w:rPr>
      <w:color w:val="0000FF"/>
      <w:u w:val="single"/>
    </w:rPr>
  </w:style>
  <w:style w:type="character" w:customStyle="1" w:styleId="ftopicos">
    <w:name w:val="f_topicos"/>
    <w:basedOn w:val="Fontepargpadro"/>
    <w:rsid w:val="00D3022F"/>
  </w:style>
  <w:style w:type="paragraph" w:styleId="Textodebalo">
    <w:name w:val="Balloon Text"/>
    <w:basedOn w:val="Normal"/>
    <w:link w:val="TextodebaloChar"/>
    <w:uiPriority w:val="99"/>
    <w:semiHidden/>
    <w:unhideWhenUsed/>
    <w:rsid w:val="006469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4696D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64696D"/>
    <w:pPr>
      <w:ind w:left="720"/>
      <w:contextualSpacing/>
    </w:pPr>
  </w:style>
  <w:style w:type="paragraph" w:styleId="Cabealho">
    <w:name w:val="header"/>
    <w:basedOn w:val="Normal"/>
    <w:link w:val="CabealhoChar"/>
    <w:unhideWhenUsed/>
    <w:rsid w:val="002A07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A07FF"/>
  </w:style>
  <w:style w:type="paragraph" w:styleId="Rodap">
    <w:name w:val="footer"/>
    <w:basedOn w:val="Normal"/>
    <w:link w:val="RodapChar"/>
    <w:uiPriority w:val="99"/>
    <w:unhideWhenUsed/>
    <w:rsid w:val="002A07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A07F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80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04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394974">
          <w:marLeft w:val="57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962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1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2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3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4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3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80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7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3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7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76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9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479</TotalTime>
  <Pages>19</Pages>
  <Words>4408</Words>
  <Characters>23807</Characters>
  <Application>Microsoft Office Word</Application>
  <DocSecurity>0</DocSecurity>
  <Lines>198</Lines>
  <Paragraphs>56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Marcio</dc:creator>
  <cp:lastModifiedBy>Marcio</cp:lastModifiedBy>
  <cp:revision>26</cp:revision>
  <dcterms:created xsi:type="dcterms:W3CDTF">2013-05-28T13:37:00Z</dcterms:created>
  <dcterms:modified xsi:type="dcterms:W3CDTF">2013-05-28T21:49:00Z</dcterms:modified>
</cp:coreProperties>
</file>